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0"/>
        <w:rPr>
          <w:rFonts w:hint="eastAsia" w:ascii="华文中宋" w:hAnsi="华文中宋" w:eastAsia="华文中宋" w:cs="华文中宋"/>
          <w:b/>
          <w:bCs/>
          <w:kern w:val="0"/>
          <w:sz w:val="32"/>
          <w:szCs w:val="32"/>
          <w:lang w:val="en-US" w:eastAsia="zh-CN" w:bidi="zh-CN"/>
        </w:rPr>
      </w:pPr>
      <w:bookmarkStart w:id="0" w:name="_Toc15972"/>
      <w:r>
        <w:rPr>
          <w:rFonts w:hint="eastAsia" w:ascii="华文中宋" w:hAnsi="华文中宋" w:eastAsia="华文中宋" w:cs="华文中宋"/>
          <w:b/>
          <w:bCs/>
          <w:kern w:val="0"/>
          <w:sz w:val="32"/>
          <w:szCs w:val="32"/>
          <w:lang w:val="en-US" w:eastAsia="zh-CN" w:bidi="zh-CN"/>
        </w:rPr>
        <w:t>广东环境保护工程职业学院</w:t>
      </w:r>
      <w:bookmarkEnd w:id="0"/>
      <w:r>
        <w:rPr>
          <w:rFonts w:hint="eastAsia" w:ascii="华文中宋" w:hAnsi="华文中宋" w:eastAsia="华文中宋" w:cs="华文中宋"/>
          <w:b/>
          <w:bCs/>
          <w:kern w:val="0"/>
          <w:sz w:val="32"/>
          <w:szCs w:val="32"/>
          <w:lang w:val="en-US" w:eastAsia="zh-CN" w:bidi="zh-CN"/>
        </w:rPr>
        <w:t>学生会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0"/>
        <w:rPr>
          <w:rFonts w:hint="eastAsia" w:ascii="华文中宋" w:hAnsi="华文中宋" w:eastAsia="华文中宋" w:cs="华文中宋"/>
          <w:b/>
          <w:bCs/>
          <w:kern w:val="0"/>
          <w:sz w:val="32"/>
          <w:szCs w:val="32"/>
          <w:lang w:val="en-US" w:eastAsia="zh-CN" w:bidi="zh-CN"/>
        </w:rPr>
      </w:pPr>
      <w:bookmarkStart w:id="1" w:name="_Toc19593"/>
      <w:r>
        <w:rPr>
          <w:rFonts w:hint="eastAsia" w:ascii="华文中宋" w:hAnsi="华文中宋" w:eastAsia="华文中宋" w:cs="华文中宋"/>
          <w:b/>
          <w:bCs/>
          <w:kern w:val="0"/>
          <w:sz w:val="32"/>
          <w:szCs w:val="32"/>
          <w:lang w:val="en-US" w:eastAsia="zh-CN" w:bidi="zh-CN"/>
        </w:rPr>
        <w:t>主席团成员候选人产生及选举办法</w:t>
      </w:r>
      <w:bookmarkEnd w:id="1"/>
    </w:p>
    <w:p>
      <w:pPr>
        <w:keepNext w:val="0"/>
        <w:keepLines w:val="0"/>
        <w:pageBreakBefore w:val="0"/>
        <w:widowControl w:val="0"/>
        <w:kinsoku/>
        <w:wordWrap/>
        <w:overflowPunct/>
        <w:topLinePunct w:val="0"/>
        <w:autoSpaceDE/>
        <w:autoSpaceDN/>
        <w:bidi w:val="0"/>
        <w:adjustRightInd/>
        <w:snapToGrid w:val="0"/>
        <w:spacing w:line="720" w:lineRule="exact"/>
        <w:ind w:left="0" w:leftChars="0" w:right="0" w:rightChars="0" w:firstLine="0" w:firstLineChars="0"/>
        <w:jc w:val="center"/>
        <w:textAlignment w:val="auto"/>
        <w:outlineLvl w:val="9"/>
        <w:rPr>
          <w:rFonts w:hint="eastAsia" w:ascii="仿宋" w:hAnsi="仿宋" w:eastAsia="仿宋" w:cs="仿宋"/>
          <w:b w:val="0"/>
          <w:bCs w:val="0"/>
          <w:kern w:val="0"/>
          <w:sz w:val="28"/>
          <w:szCs w:val="28"/>
          <w:lang w:val="en-US" w:eastAsia="zh-CN" w:bidi="zh-CN"/>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根据团中央、全国学联等有关规定，结合我校工作实际，制定本选举办法。本选举办法经学生代表大会审议通过后生效。</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广东环境保护工程职业学院第五次学生代表大会将选举产生学生会主席团成员。学生会主席团成员候选人应由二级学院团组织推荐，经二级学院党组织同意，由学校党委学生工作部和学校团委联合审查后，报学校党委确定。本次学代会将从5名主席团成员候选人中选举产生主席团成员4名，差额1名，差额率为20%。</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选举采用无记名投票方式。选举过程要求参加选举的代表超过全体代表的三分之二方可进行。学生代表必须亲自投票，因故请假无法参加会议的代表视作弃权，不能委托他人代为投票。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zh-CN"/>
        </w:rPr>
        <w:t>选举人对候选人可投赞成票，也可另选他人。划票时，赞成的在候选人姓名右方的空格内划“√”，如要另选他人，可在选票末的空格内写上你认为合适的人选姓名，并在姓名右方的空格内划“√”。每张选票</w:t>
      </w:r>
      <w:r>
        <w:rPr>
          <w:rFonts w:hint="eastAsia" w:ascii="仿宋" w:hAnsi="仿宋" w:eastAsia="仿宋" w:cs="仿宋"/>
          <w:color w:val="000000"/>
          <w:sz w:val="32"/>
          <w:szCs w:val="32"/>
          <w:lang w:val="zh-CN"/>
        </w:rPr>
        <w:t>赞成票所选人数等于或少于</w:t>
      </w:r>
      <w:r>
        <w:rPr>
          <w:rFonts w:hint="eastAsia" w:ascii="仿宋" w:hAnsi="仿宋" w:eastAsia="仿宋" w:cs="仿宋"/>
          <w:color w:val="000000"/>
          <w:sz w:val="32"/>
          <w:szCs w:val="32"/>
          <w:lang w:val="zh-CN" w:eastAsia="zh-CN"/>
        </w:rPr>
        <w:t>投票人数</w:t>
      </w:r>
      <w:r>
        <w:rPr>
          <w:rFonts w:hint="eastAsia" w:ascii="仿宋" w:hAnsi="仿宋" w:eastAsia="仿宋" w:cs="仿宋"/>
          <w:color w:val="000000"/>
          <w:sz w:val="32"/>
          <w:szCs w:val="32"/>
          <w:lang w:val="zh-CN"/>
        </w:rPr>
        <w:t>的为有效票，多于</w:t>
      </w:r>
      <w:r>
        <w:rPr>
          <w:rFonts w:hint="eastAsia" w:ascii="仿宋" w:hAnsi="仿宋" w:eastAsia="仿宋" w:cs="仿宋"/>
          <w:color w:val="000000"/>
          <w:sz w:val="32"/>
          <w:szCs w:val="32"/>
          <w:lang w:val="zh-CN" w:eastAsia="zh-CN"/>
        </w:rPr>
        <w:t>投票人数</w:t>
      </w:r>
      <w:r>
        <w:rPr>
          <w:rFonts w:hint="eastAsia" w:ascii="仿宋" w:hAnsi="仿宋" w:eastAsia="仿宋" w:cs="仿宋"/>
          <w:color w:val="000000"/>
          <w:sz w:val="32"/>
          <w:szCs w:val="32"/>
          <w:lang w:val="zh-CN"/>
        </w:rPr>
        <w:t>的为无效票。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填写选票要求用蓝色或黑色的签字笔（或圆珠笔）填写，划写符号须准确且字迹清晰。全部书写模糊且无法辨认的选票将视为无效票；部分书写模糊的选票，可以辨认部分有效。</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学生代表大会设总监票人1名，监票人3名，由各代表团团长担任，经大会表决通过。总监票人、监票人在大会主席团领导下对投票和计票过程进行监督。计票人员由大会主席团安排。投票顺序为总监票人、监票人投票，其次是大会主席团及各位代表按照指定路线依次投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投票结束后，由监票人启封开箱，计票人员清点选票，并由总监票人报告清点结果。若收回选票等于或少于发出选票，则选举有效；若收回选票多于发出选票，则选举无效，现场重新进行选举。</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候选人获得赞成票超过参加选举的学生代表的半数，始得当选。获得赞成票超过参加选举的学生代表的半数的候选人多于应选名额时，以得票多者当选。若候选人出现票数相等且多于应选名额时，则重新进行选举，以得票多者当选。当选人数少于应选名额时，应对不足名额进行选举；若仍少于应选名额时，可以相应减少应选名额，不再进行选举。当选人员接近应选名额时，可以直接减少应选名额，不再进行选举。</w:t>
      </w:r>
      <w:bookmarkStart w:id="2" w:name="_GoBack"/>
      <w:bookmarkEnd w:id="2"/>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计票结束后，总监票人应核对投票人数和统计票数，签名确认后公布，选举结果由总监票人或大会主持人宣布。投票、计票完成后，现场公布</w:t>
      </w:r>
      <w:r>
        <w:rPr>
          <w:rFonts w:hint="eastAsia" w:ascii="仿宋" w:hAnsi="仿宋" w:eastAsia="仿宋" w:cs="仿宋"/>
          <w:b w:val="0"/>
          <w:bCs w:val="0"/>
          <w:kern w:val="2"/>
          <w:sz w:val="32"/>
          <w:szCs w:val="32"/>
          <w:lang w:val="en-US" w:eastAsia="zh-CN" w:bidi="ar-SA"/>
        </w:rPr>
        <w:t>选举</w:t>
      </w:r>
      <w:r>
        <w:rPr>
          <w:rFonts w:hint="eastAsia" w:ascii="仿宋" w:hAnsi="仿宋" w:eastAsia="仿宋" w:cs="仿宋"/>
          <w:kern w:val="2"/>
          <w:sz w:val="32"/>
          <w:szCs w:val="32"/>
          <w:lang w:val="en-US" w:eastAsia="zh-CN" w:bidi="ar-SA"/>
        </w:rPr>
        <w:t>结果及当选名单，宣读选举结果和所得票数时，均按姓氏笔画顺序排列。</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sz w:val="32"/>
          <w:szCs w:val="32"/>
          <w:lang w:val="en-US" w:eastAsia="zh-CN"/>
        </w:rPr>
      </w:pPr>
      <w:r>
        <w:rPr>
          <w:rFonts w:hint="eastAsia" w:ascii="仿宋" w:hAnsi="仿宋" w:eastAsia="仿宋" w:cs="仿宋"/>
          <w:kern w:val="2"/>
          <w:sz w:val="32"/>
          <w:szCs w:val="32"/>
          <w:lang w:val="en-US" w:eastAsia="zh-CN" w:bidi="ar-SA"/>
        </w:rPr>
        <w:t>本选举办法解释权归大会主席团所有。</w:t>
      </w:r>
    </w:p>
    <w:sectPr>
      <w:pgSz w:w="11906" w:h="16838"/>
      <w:pgMar w:top="144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47C29"/>
    <w:rsid w:val="055305CB"/>
    <w:rsid w:val="08157FCD"/>
    <w:rsid w:val="11E907A7"/>
    <w:rsid w:val="12BD6317"/>
    <w:rsid w:val="2C107335"/>
    <w:rsid w:val="3B351282"/>
    <w:rsid w:val="3C1057CE"/>
    <w:rsid w:val="3EF47C29"/>
    <w:rsid w:val="54D833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Calibri Light" w:hAnsi="Calibri Light" w:eastAsia="黑体" w:cs="Times New Roman"/>
      <w:b/>
      <w:bCs/>
      <w:sz w:val="36"/>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2020-10-25T08:41:00Z</dcterms:created>
  <dc:creator>王仁</dc:creator>
  <cp:lastModifiedBy>王仁</cp:lastModifiedBy>
  <cp:lastPrinted>2020-10-28T11:17:00Z</cp:lastPrinted>
  <dcterms:modified xsi:type="dcterms:W3CDTF">2021-11-09T07:30:01Z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CDF3428F864B42649C56ADBAD011EB42</vt:lpwstr>
  </property>
</Properties>
</file>