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2"/>
        <w:widowControl w:val="0"/>
        <w:keepNext w:val="0"/>
        <w:keepLines w:val="0"/>
        <w:shd w:val="clear" w:color="auto" w:fill="auto"/>
        <w:bidi w:val="0"/>
        <w:jc w:val="left"/>
        <w:spacing w:before="0" w:after="0"/>
        <w:ind w:left="0" w:right="0" w:firstLine="0"/>
        <w:sectPr>
          <w:footnotePr>
            <w:pos w:val="pageBottom"/>
            <w:numFmt w:val="decimal"/>
            <w:numRestart w:val="continuous"/>
          </w:footnotePr>
          <w:pgSz w:w="11900" w:h="16840"/>
          <w:pgMar w:top="5289" w:left="2296" w:right="2246" w:bottom="5289" w:header="0" w:footer="3" w:gutter="0"/>
          <w:rtlGutter w:val="0"/>
          <w:cols w:space="720"/>
          <w:noEndnote/>
          <w:docGrid w:linePitch="360"/>
        </w:sectPr>
      </w:pPr>
      <w:r>
        <w:rPr>
          <w:lang w:val="zh-CN" w:eastAsia="zh-CN" w:bidi="zh-CN"/>
          <w:w w:val="100"/>
          <w:spacing w:val="0"/>
          <w:color w:val="000000"/>
          <w:position w:val="0"/>
        </w:rPr>
        <w:t>中等职业学校艺术课程标准</w:t>
      </w:r>
    </w:p>
    <w:p>
      <w:pPr>
        <w:pStyle w:val="Style4"/>
        <w:widowControl w:val="0"/>
        <w:keepNext/>
        <w:keepLines/>
        <w:shd w:val="clear" w:color="auto" w:fill="auto"/>
        <w:bidi w:val="0"/>
        <w:spacing w:before="0" w:after="1248"/>
        <w:ind w:left="0" w:right="0" w:firstLine="0"/>
      </w:pPr>
      <w:bookmarkStart w:id="0" w:name="bookmark0"/>
      <w:r>
        <w:rPr>
          <w:lang w:val="zh-CN" w:eastAsia="zh-CN" w:bidi="zh-CN"/>
          <w:w w:val="100"/>
          <w:color w:val="000000"/>
          <w:position w:val="0"/>
        </w:rPr>
        <w:t>目录</w:t>
      </w:r>
      <w:bookmarkEnd w:id="0"/>
    </w:p>
    <w:p>
      <w:pPr>
        <w:pStyle w:val="TOC_2"/>
        <w:tabs>
          <w:tab w:leader="dot" w:pos="8124" w:val="left"/>
        </w:tabs>
        <w:widowControl w:val="0"/>
        <w:keepNext w:val="0"/>
        <w:keepLines w:val="0"/>
        <w:shd w:val="clear" w:color="auto" w:fill="auto"/>
        <w:bidi w:val="0"/>
        <w:jc w:val="both"/>
        <w:spacing w:before="0" w:after="356"/>
        <w:ind w:left="0" w:right="0" w:firstLine="0"/>
      </w:pPr>
      <w:r>
        <w:fldChar w:fldCharType="begin"/>
        <w:instrText xml:space="preserve"> TOC \o "1-5" \h \z </w:instrText>
        <w:fldChar w:fldCharType="separate"/>
      </w:r>
      <w:hyperlink w:anchor="bookmark1" w:tooltip="Current Document">
        <w:r>
          <w:rPr>
            <w:lang w:val="zh-CN" w:eastAsia="zh-CN" w:bidi="zh-CN"/>
            <w:w w:val="100"/>
            <w:spacing w:val="0"/>
            <w:color w:val="000000"/>
            <w:position w:val="0"/>
          </w:rPr>
          <w:t>一~课程性质与任务</w:t>
        </w:r>
        <w:r>
          <w:rPr>
            <w:lang w:val="en-US" w:eastAsia="en-US" w:bidi="en-US"/>
            <w:w w:val="100"/>
            <w:spacing w:val="0"/>
            <w:color w:val="000000"/>
            <w:position w:val="0"/>
          </w:rPr>
          <w:tab/>
        </w:r>
        <w:r>
          <w:rPr>
            <w:lang w:val="zh-CN" w:eastAsia="zh-CN" w:bidi="zh-CN"/>
            <w:w w:val="100"/>
            <w:spacing w:val="0"/>
            <w:color w:val="000000"/>
            <w:position w:val="0"/>
          </w:rPr>
          <w:t>1</w:t>
        </w:r>
      </w:hyperlink>
    </w:p>
    <w:p>
      <w:pPr>
        <w:pStyle w:val="TOC_3"/>
        <w:tabs>
          <w:tab w:leader="none" w:pos="1197" w:val="left"/>
          <w:tab w:leader="dot" w:pos="8298" w:val="right"/>
        </w:tabs>
        <w:widowControl w:val="0"/>
        <w:keepNext w:val="0"/>
        <w:keepLines w:val="0"/>
        <w:shd w:val="clear" w:color="auto" w:fill="auto"/>
        <w:bidi w:val="0"/>
        <w:jc w:val="both"/>
        <w:spacing w:before="0" w:after="40"/>
        <w:ind w:left="620" w:right="0" w:firstLine="0"/>
      </w:pPr>
      <w:hyperlink w:anchor="bookmark2" w:tooltip="Current Document">
        <w:r>
          <w:rPr>
            <w:lang w:val="zh-CN" w:eastAsia="zh-CN" w:bidi="zh-CN"/>
            <w:w w:val="100"/>
            <w:spacing w:val="0"/>
            <w:color w:val="000000"/>
            <w:position w:val="0"/>
          </w:rPr>
          <w:t>(一）</w:t>
          <w:tab/>
          <w:t>课程性&amp;</w:t>
        </w:r>
        <w:r>
          <w:rPr>
            <w:lang w:val="en-US" w:eastAsia="en-US" w:bidi="en-US"/>
            <w:w w:val="100"/>
            <w:spacing w:val="0"/>
            <w:color w:val="000000"/>
            <w:position w:val="0"/>
          </w:rPr>
          <w:tab/>
        </w:r>
        <w:r>
          <w:rPr>
            <w:lang w:val="zh-CN" w:eastAsia="zh-CN" w:bidi="zh-CN"/>
            <w:w w:val="100"/>
            <w:spacing w:val="0"/>
            <w:color w:val="000000"/>
            <w:position w:val="0"/>
          </w:rPr>
          <w:t>1</w:t>
        </w:r>
      </w:hyperlink>
    </w:p>
    <w:p>
      <w:pPr>
        <w:pStyle w:val="TOC_3"/>
        <w:tabs>
          <w:tab w:leader="none" w:pos="1197" w:val="left"/>
          <w:tab w:leader="dot" w:pos="8298" w:val="right"/>
        </w:tabs>
        <w:widowControl w:val="0"/>
        <w:keepNext w:val="0"/>
        <w:keepLines w:val="0"/>
        <w:shd w:val="clear" w:color="auto" w:fill="auto"/>
        <w:bidi w:val="0"/>
        <w:jc w:val="both"/>
        <w:spacing w:before="0" w:after="0" w:line="585" w:lineRule="exact"/>
        <w:ind w:left="620" w:right="0" w:firstLine="0"/>
      </w:pPr>
      <w:hyperlink w:anchor="bookmark3" w:tooltip="Current Document">
        <w:r>
          <w:rPr>
            <w:lang w:val="zh-CN" w:eastAsia="zh-CN" w:bidi="zh-CN"/>
            <w:w w:val="100"/>
            <w:spacing w:val="0"/>
            <w:color w:val="000000"/>
            <w:position w:val="0"/>
          </w:rPr>
          <w:t>(二）</w:t>
          <w:tab/>
          <w:t>课程任务</w:t>
        </w:r>
        <w:r>
          <w:rPr>
            <w:lang w:val="en-US" w:eastAsia="en-US" w:bidi="en-US"/>
            <w:w w:val="100"/>
            <w:spacing w:val="0"/>
            <w:color w:val="000000"/>
            <w:position w:val="0"/>
          </w:rPr>
          <w:tab/>
        </w:r>
        <w:r>
          <w:rPr>
            <w:lang w:val="zh-CN" w:eastAsia="zh-CN" w:bidi="zh-CN"/>
            <w:w w:val="100"/>
            <w:spacing w:val="0"/>
            <w:color w:val="000000"/>
            <w:position w:val="0"/>
          </w:rPr>
          <w:t>1</w:t>
        </w:r>
      </w:hyperlink>
    </w:p>
    <w:p>
      <w:pPr>
        <w:pStyle w:val="TOC_2"/>
        <w:tabs>
          <w:tab w:leader="dot" w:pos="8124" w:val="left"/>
        </w:tabs>
        <w:widowControl w:val="0"/>
        <w:keepNext w:val="0"/>
        <w:keepLines w:val="0"/>
        <w:shd w:val="clear" w:color="auto" w:fill="auto"/>
        <w:bidi w:val="0"/>
        <w:jc w:val="both"/>
        <w:spacing w:before="0" w:after="0" w:line="585" w:lineRule="exact"/>
        <w:ind w:left="0" w:right="0" w:firstLine="0"/>
      </w:pPr>
      <w:hyperlink w:anchor="bookmark4" w:tooltip="Current Document">
        <w:r>
          <w:rPr>
            <w:lang w:val="zh-CN" w:eastAsia="zh-CN" w:bidi="zh-CN"/>
            <w:w w:val="100"/>
            <w:spacing w:val="0"/>
            <w:color w:val="000000"/>
            <w:position w:val="0"/>
          </w:rPr>
          <w:t>二、学科核心素养与课程目标</w:t>
        </w:r>
        <w:r>
          <w:rPr>
            <w:lang w:val="en-US" w:eastAsia="en-US" w:bidi="en-US"/>
            <w:w w:val="100"/>
            <w:spacing w:val="0"/>
            <w:color w:val="000000"/>
            <w:position w:val="0"/>
          </w:rPr>
          <w:tab/>
        </w:r>
        <w:r>
          <w:rPr>
            <w:lang w:val="zh-CN" w:eastAsia="zh-CN" w:bidi="zh-CN"/>
            <w:w w:val="100"/>
            <w:spacing w:val="0"/>
            <w:color w:val="000000"/>
            <w:position w:val="0"/>
          </w:rPr>
          <w:t>1</w:t>
        </w:r>
      </w:hyperlink>
    </w:p>
    <w:p>
      <w:pPr>
        <w:pStyle w:val="TOC_3"/>
        <w:tabs>
          <w:tab w:leader="none" w:pos="1197" w:val="left"/>
          <w:tab w:leader="dot" w:pos="8298" w:val="right"/>
        </w:tabs>
        <w:widowControl w:val="0"/>
        <w:keepNext w:val="0"/>
        <w:keepLines w:val="0"/>
        <w:shd w:val="clear" w:color="auto" w:fill="auto"/>
        <w:bidi w:val="0"/>
        <w:jc w:val="both"/>
        <w:spacing w:before="0" w:after="0" w:line="585" w:lineRule="exact"/>
        <w:ind w:left="620" w:right="0" w:firstLine="0"/>
      </w:pPr>
      <w:hyperlink w:anchor="bookmark5" w:tooltip="Current Document">
        <w:r>
          <w:rPr>
            <w:lang w:val="zh-CN" w:eastAsia="zh-CN" w:bidi="zh-CN"/>
            <w:w w:val="100"/>
            <w:spacing w:val="0"/>
            <w:color w:val="000000"/>
            <w:position w:val="0"/>
          </w:rPr>
          <w:t>(一）</w:t>
          <w:tab/>
          <w:t>学科核心素养</w:t>
        </w:r>
        <w:r>
          <w:rPr>
            <w:lang w:val="en-US" w:eastAsia="en-US" w:bidi="en-US"/>
            <w:w w:val="100"/>
            <w:spacing w:val="0"/>
            <w:color w:val="000000"/>
            <w:position w:val="0"/>
          </w:rPr>
          <w:tab/>
        </w:r>
        <w:r>
          <w:rPr>
            <w:lang w:val="zh-CN" w:eastAsia="zh-CN" w:bidi="zh-CN"/>
            <w:w w:val="100"/>
            <w:spacing w:val="0"/>
            <w:color w:val="000000"/>
            <w:position w:val="0"/>
          </w:rPr>
          <w:t>1</w:t>
        </w:r>
      </w:hyperlink>
    </w:p>
    <w:p>
      <w:pPr>
        <w:pStyle w:val="TOC_3"/>
        <w:tabs>
          <w:tab w:leader="none" w:pos="1197" w:val="left"/>
          <w:tab w:leader="dot" w:pos="8298" w:val="right"/>
        </w:tabs>
        <w:widowControl w:val="0"/>
        <w:keepNext w:val="0"/>
        <w:keepLines w:val="0"/>
        <w:shd w:val="clear" w:color="auto" w:fill="auto"/>
        <w:bidi w:val="0"/>
        <w:jc w:val="both"/>
        <w:spacing w:before="0" w:after="0" w:line="579" w:lineRule="exact"/>
        <w:ind w:left="620" w:right="0" w:firstLine="0"/>
      </w:pPr>
      <w:hyperlink w:anchor="bookmark10" w:tooltip="Current Document">
        <w:r>
          <w:rPr>
            <w:lang w:val="zh-CN" w:eastAsia="zh-CN" w:bidi="zh-CN"/>
            <w:w w:val="100"/>
            <w:spacing w:val="0"/>
            <w:color w:val="000000"/>
            <w:position w:val="0"/>
          </w:rPr>
          <w:t>(二）</w:t>
          <w:tab/>
          <w:t>课程目标</w:t>
        </w:r>
        <w:r>
          <w:rPr>
            <w:lang w:val="en-US" w:eastAsia="en-US" w:bidi="en-US"/>
            <w:w w:val="100"/>
            <w:spacing w:val="0"/>
            <w:color w:val="000000"/>
            <w:position w:val="0"/>
          </w:rPr>
          <w:tab/>
        </w:r>
        <w:r>
          <w:rPr>
            <w:lang w:val="zh-CN" w:eastAsia="zh-CN" w:bidi="zh-CN"/>
            <w:w w:val="100"/>
            <w:spacing w:val="0"/>
            <w:color w:val="000000"/>
            <w:position w:val="0"/>
          </w:rPr>
          <w:t>3</w:t>
        </w:r>
      </w:hyperlink>
    </w:p>
    <w:p>
      <w:pPr>
        <w:pStyle w:val="TOC_2"/>
        <w:tabs>
          <w:tab w:leader="dot" w:pos="8298" w:val="right"/>
        </w:tabs>
        <w:widowControl w:val="0"/>
        <w:keepNext w:val="0"/>
        <w:keepLines w:val="0"/>
        <w:shd w:val="clear" w:color="auto" w:fill="auto"/>
        <w:bidi w:val="0"/>
        <w:jc w:val="both"/>
        <w:spacing w:before="0" w:after="0" w:line="579" w:lineRule="exact"/>
        <w:ind w:left="500" w:right="0" w:firstLine="0"/>
      </w:pPr>
      <w:r>
        <w:rPr>
          <w:rStyle w:val="CharStyle10"/>
          <w:b w:val="0"/>
          <w:bCs w:val="0"/>
        </w:rPr>
        <w:t>i</w:t>
      </w:r>
      <w:r>
        <w:rPr>
          <w:lang w:val="zh-CN" w:eastAsia="zh-CN" w:bidi="zh-CN"/>
          <w:w w:val="100"/>
          <w:spacing w:val="0"/>
          <w:color w:val="000000"/>
          <w:position w:val="0"/>
        </w:rPr>
        <w:t>果程结构</w:t>
      </w:r>
      <w:r>
        <w:rPr>
          <w:lang w:val="en-US" w:eastAsia="en-US" w:bidi="en-US"/>
          <w:w w:val="100"/>
          <w:spacing w:val="0"/>
          <w:color w:val="000000"/>
          <w:position w:val="0"/>
        </w:rPr>
        <w:tab/>
      </w:r>
      <w:r>
        <w:rPr>
          <w:rStyle w:val="CharStyle11"/>
          <w:b w:val="0"/>
          <w:bCs w:val="0"/>
        </w:rPr>
        <w:t>3</w:t>
      </w:r>
    </w:p>
    <w:p>
      <w:pPr>
        <w:pStyle w:val="TOC_3"/>
        <w:tabs>
          <w:tab w:leader="none" w:pos="1197" w:val="left"/>
          <w:tab w:leader="dot" w:pos="8298" w:val="right"/>
        </w:tabs>
        <w:widowControl w:val="0"/>
        <w:keepNext w:val="0"/>
        <w:keepLines w:val="0"/>
        <w:shd w:val="clear" w:color="auto" w:fill="auto"/>
        <w:bidi w:val="0"/>
        <w:jc w:val="both"/>
        <w:spacing w:before="0" w:after="0" w:line="579" w:lineRule="exact"/>
        <w:ind w:left="620" w:right="0" w:firstLine="0"/>
      </w:pPr>
      <w:r>
        <w:rPr>
          <w:lang w:val="zh-CN" w:eastAsia="zh-CN" w:bidi="zh-CN"/>
          <w:w w:val="100"/>
          <w:spacing w:val="0"/>
          <w:color w:val="000000"/>
          <w:position w:val="0"/>
        </w:rPr>
        <w:t>(一）</w:t>
        <w:tab/>
        <w:t>课程縣</w:t>
      </w:r>
      <w:r>
        <w:rPr>
          <w:lang w:val="en-US" w:eastAsia="en-US" w:bidi="en-US"/>
          <w:w w:val="100"/>
          <w:spacing w:val="0"/>
          <w:color w:val="000000"/>
          <w:position w:val="0"/>
        </w:rPr>
        <w:tab/>
      </w:r>
      <w:r>
        <w:rPr>
          <w:lang w:val="zh-CN" w:eastAsia="zh-CN" w:bidi="zh-CN"/>
          <w:w w:val="100"/>
          <w:spacing w:val="0"/>
          <w:color w:val="000000"/>
          <w:position w:val="0"/>
        </w:rPr>
        <w:t>3</w:t>
      </w:r>
    </w:p>
    <w:p>
      <w:pPr>
        <w:pStyle w:val="TOC_3"/>
        <w:tabs>
          <w:tab w:leader="none" w:pos="1197" w:val="left"/>
          <w:tab w:leader="dot" w:pos="8298" w:val="right"/>
        </w:tabs>
        <w:widowControl w:val="0"/>
        <w:keepNext w:val="0"/>
        <w:keepLines w:val="0"/>
        <w:shd w:val="clear" w:color="auto" w:fill="auto"/>
        <w:bidi w:val="0"/>
        <w:jc w:val="both"/>
        <w:spacing w:before="0" w:after="0" w:line="579" w:lineRule="exact"/>
        <w:ind w:left="620" w:right="0" w:firstLine="0"/>
      </w:pPr>
      <w:hyperlink w:anchor="bookmark13" w:tooltip="Current Document">
        <w:r>
          <w:rPr>
            <w:lang w:val="zh-CN" w:eastAsia="zh-CN" w:bidi="zh-CN"/>
            <w:w w:val="100"/>
            <w:spacing w:val="0"/>
            <w:color w:val="000000"/>
            <w:position w:val="0"/>
          </w:rPr>
          <w:t>(二）</w:t>
          <w:tab/>
          <w:t>学时安排</w:t>
        </w:r>
        <w:r>
          <w:rPr>
            <w:lang w:val="en-US" w:eastAsia="en-US" w:bidi="en-US"/>
            <w:w w:val="100"/>
            <w:spacing w:val="0"/>
            <w:color w:val="000000"/>
            <w:position w:val="0"/>
          </w:rPr>
          <w:tab/>
        </w:r>
        <w:r>
          <w:rPr>
            <w:lang w:val="zh-CN" w:eastAsia="zh-CN" w:bidi="zh-CN"/>
            <w:w w:val="100"/>
            <w:spacing w:val="0"/>
            <w:color w:val="000000"/>
            <w:position w:val="0"/>
          </w:rPr>
          <w:t>4</w:t>
        </w:r>
      </w:hyperlink>
    </w:p>
    <w:p>
      <w:pPr>
        <w:pStyle w:val="TOC_2"/>
        <w:tabs>
          <w:tab w:leader="none" w:pos="496" w:val="left"/>
          <w:tab w:leader="dot" w:pos="8298" w:val="right"/>
        </w:tabs>
        <w:widowControl w:val="0"/>
        <w:keepNext w:val="0"/>
        <w:keepLines w:val="0"/>
        <w:shd w:val="clear" w:color="auto" w:fill="auto"/>
        <w:bidi w:val="0"/>
        <w:jc w:val="both"/>
        <w:spacing w:before="0" w:after="0" w:line="579" w:lineRule="exact"/>
        <w:ind w:left="0" w:right="0" w:firstLine="0"/>
      </w:pPr>
      <w:hyperlink w:anchor="bookmark14" w:tooltip="Current Document">
        <w:r>
          <w:rPr>
            <w:lang w:val="zh-CN" w:eastAsia="zh-CN" w:bidi="zh-CN"/>
            <w:w w:val="100"/>
            <w:spacing w:val="0"/>
            <w:color w:val="000000"/>
            <w:position w:val="0"/>
          </w:rPr>
          <w:t>四、</w:t>
          <w:tab/>
          <w:t>课程内容</w:t>
        </w:r>
        <w:r>
          <w:rPr>
            <w:lang w:val="en-US" w:eastAsia="en-US" w:bidi="en-US"/>
            <w:w w:val="100"/>
            <w:spacing w:val="0"/>
            <w:color w:val="000000"/>
            <w:position w:val="0"/>
          </w:rPr>
          <w:tab/>
        </w:r>
        <w:r>
          <w:rPr>
            <w:rStyle w:val="CharStyle11"/>
            <w:b w:val="0"/>
            <w:bCs w:val="0"/>
          </w:rPr>
          <w:t>5</w:t>
        </w:r>
      </w:hyperlink>
    </w:p>
    <w:p>
      <w:pPr>
        <w:pStyle w:val="TOC_3"/>
        <w:tabs>
          <w:tab w:leader="none" w:pos="1197" w:val="left"/>
          <w:tab w:leader="dot" w:pos="8298" w:val="right"/>
        </w:tabs>
        <w:widowControl w:val="0"/>
        <w:keepNext w:val="0"/>
        <w:keepLines w:val="0"/>
        <w:shd w:val="clear" w:color="auto" w:fill="auto"/>
        <w:bidi w:val="0"/>
        <w:jc w:val="both"/>
        <w:spacing w:before="0" w:after="0" w:line="579" w:lineRule="exact"/>
        <w:ind w:left="620" w:right="0" w:firstLine="0"/>
      </w:pPr>
      <w:hyperlink w:anchor="bookmark15" w:tooltip="Current Document">
        <w:r>
          <w:rPr>
            <w:lang w:val="zh-CN" w:eastAsia="zh-CN" w:bidi="zh-CN"/>
            <w:w w:val="100"/>
            <w:spacing w:val="0"/>
            <w:color w:val="000000"/>
            <w:position w:val="0"/>
          </w:rPr>
          <w:t>(一）</w:t>
          <w:tab/>
          <w:t>基础模块</w:t>
        </w:r>
        <w:r>
          <w:rPr>
            <w:lang w:val="en-US" w:eastAsia="en-US" w:bidi="en-US"/>
            <w:w w:val="100"/>
            <w:spacing w:val="0"/>
            <w:color w:val="000000"/>
            <w:position w:val="0"/>
          </w:rPr>
          <w:tab/>
        </w:r>
        <w:r>
          <w:rPr>
            <w:lang w:val="zh-CN" w:eastAsia="zh-CN" w:bidi="zh-CN"/>
            <w:w w:val="100"/>
            <w:spacing w:val="0"/>
            <w:color w:val="000000"/>
            <w:position w:val="0"/>
          </w:rPr>
          <w:t>5</w:t>
        </w:r>
      </w:hyperlink>
    </w:p>
    <w:p>
      <w:pPr>
        <w:pStyle w:val="TOC_3"/>
        <w:tabs>
          <w:tab w:leader="none" w:pos="1197" w:val="left"/>
          <w:tab w:leader="dot" w:pos="8298" w:val="right"/>
        </w:tabs>
        <w:widowControl w:val="0"/>
        <w:keepNext w:val="0"/>
        <w:keepLines w:val="0"/>
        <w:shd w:val="clear" w:color="auto" w:fill="auto"/>
        <w:bidi w:val="0"/>
        <w:jc w:val="both"/>
        <w:spacing w:before="0" w:after="0" w:line="585" w:lineRule="exact"/>
        <w:ind w:left="620" w:right="0" w:firstLine="0"/>
      </w:pPr>
      <w:hyperlink w:anchor="bookmark22" w:tooltip="Current Document">
        <w:r>
          <w:rPr>
            <w:lang w:val="zh-CN" w:eastAsia="zh-CN" w:bidi="zh-CN"/>
            <w:w w:val="100"/>
            <w:spacing w:val="0"/>
            <w:color w:val="000000"/>
            <w:position w:val="0"/>
          </w:rPr>
          <w:t>(二）</w:t>
          <w:tab/>
          <w:t>拓展才旲块</w:t>
        </w:r>
        <w:r>
          <w:rPr>
            <w:lang w:val="en-US" w:eastAsia="en-US" w:bidi="en-US"/>
            <w:w w:val="100"/>
            <w:spacing w:val="0"/>
            <w:color w:val="000000"/>
            <w:position w:val="0"/>
          </w:rPr>
          <w:tab/>
        </w:r>
        <w:r>
          <w:rPr>
            <w:lang w:val="zh-CN" w:eastAsia="zh-CN" w:bidi="zh-CN"/>
            <w:w w:val="100"/>
            <w:spacing w:val="0"/>
            <w:color w:val="000000"/>
            <w:position w:val="0"/>
          </w:rPr>
          <w:t>7</w:t>
        </w:r>
      </w:hyperlink>
    </w:p>
    <w:p>
      <w:pPr>
        <w:pStyle w:val="TOC_2"/>
        <w:tabs>
          <w:tab w:leader="none" w:pos="514" w:val="left"/>
          <w:tab w:leader="dot" w:pos="8298" w:val="right"/>
        </w:tabs>
        <w:widowControl w:val="0"/>
        <w:keepNext w:val="0"/>
        <w:keepLines w:val="0"/>
        <w:shd w:val="clear" w:color="auto" w:fill="auto"/>
        <w:bidi w:val="0"/>
        <w:jc w:val="both"/>
        <w:spacing w:before="0" w:after="0" w:line="585" w:lineRule="exact"/>
        <w:ind w:left="0" w:right="0" w:firstLine="0"/>
      </w:pPr>
      <w:hyperlink w:anchor="bookmark45" w:tooltip="Current Document">
        <w:r>
          <w:rPr>
            <w:lang w:val="zh-CN" w:eastAsia="zh-CN" w:bidi="zh-CN"/>
            <w:w w:val="100"/>
            <w:spacing w:val="0"/>
            <w:color w:val="000000"/>
            <w:position w:val="0"/>
          </w:rPr>
          <w:t>五、</w:t>
          <w:tab/>
          <w:t>学业质量</w:t>
        </w:r>
        <w:r>
          <w:rPr>
            <w:lang w:val="en-US" w:eastAsia="en-US" w:bidi="en-US"/>
            <w:w w:val="100"/>
            <w:spacing w:val="0"/>
            <w:color w:val="000000"/>
            <w:position w:val="0"/>
          </w:rPr>
          <w:tab/>
        </w:r>
        <w:r>
          <w:rPr>
            <w:rStyle w:val="CharStyle11"/>
            <w:b w:val="0"/>
            <w:bCs w:val="0"/>
          </w:rPr>
          <w:t>14</w:t>
        </w:r>
      </w:hyperlink>
    </w:p>
    <w:p>
      <w:pPr>
        <w:pStyle w:val="TOC_3"/>
        <w:tabs>
          <w:tab w:leader="none" w:pos="1197" w:val="left"/>
          <w:tab w:leader="dot" w:pos="8298" w:val="right"/>
        </w:tabs>
        <w:widowControl w:val="0"/>
        <w:keepNext w:val="0"/>
        <w:keepLines w:val="0"/>
        <w:shd w:val="clear" w:color="auto" w:fill="auto"/>
        <w:bidi w:val="0"/>
        <w:jc w:val="both"/>
        <w:spacing w:before="0" w:after="0" w:line="585" w:lineRule="exact"/>
        <w:ind w:left="620" w:right="0" w:firstLine="0"/>
      </w:pPr>
      <w:hyperlink w:anchor="bookmark46" w:tooltip="Current Document">
        <w:r>
          <w:rPr>
            <w:lang w:val="zh-CN" w:eastAsia="zh-CN" w:bidi="zh-CN"/>
            <w:w w:val="100"/>
            <w:spacing w:val="0"/>
            <w:color w:val="000000"/>
            <w:position w:val="0"/>
          </w:rPr>
          <w:t>(一）</w:t>
          <w:tab/>
          <w:t>学业质量内涵</w:t>
        </w:r>
        <w:r>
          <w:rPr>
            <w:lang w:val="en-US" w:eastAsia="en-US" w:bidi="en-US"/>
            <w:w w:val="100"/>
            <w:spacing w:val="0"/>
            <w:color w:val="000000"/>
            <w:position w:val="0"/>
          </w:rPr>
          <w:tab/>
        </w:r>
        <w:r>
          <w:rPr>
            <w:lang w:val="zh-CN" w:eastAsia="zh-CN" w:bidi="zh-CN"/>
            <w:w w:val="100"/>
            <w:spacing w:val="0"/>
            <w:color w:val="000000"/>
            <w:position w:val="0"/>
          </w:rPr>
          <w:t>14</w:t>
        </w:r>
      </w:hyperlink>
    </w:p>
    <w:p>
      <w:pPr>
        <w:pStyle w:val="TOC_3"/>
        <w:tabs>
          <w:tab w:leader="none" w:pos="1197" w:val="left"/>
          <w:tab w:leader="dot" w:pos="8298" w:val="right"/>
        </w:tabs>
        <w:widowControl w:val="0"/>
        <w:keepNext w:val="0"/>
        <w:keepLines w:val="0"/>
        <w:shd w:val="clear" w:color="auto" w:fill="auto"/>
        <w:bidi w:val="0"/>
        <w:jc w:val="both"/>
        <w:spacing w:before="0" w:after="0" w:line="579" w:lineRule="exact"/>
        <w:ind w:left="620" w:right="0" w:firstLine="0"/>
      </w:pPr>
      <w:hyperlink w:anchor="bookmark47" w:tooltip="Current Document">
        <w:r>
          <w:rPr>
            <w:lang w:val="zh-CN" w:eastAsia="zh-CN" w:bidi="zh-CN"/>
            <w:w w:val="100"/>
            <w:spacing w:val="0"/>
            <w:color w:val="000000"/>
            <w:position w:val="0"/>
          </w:rPr>
          <w:t>(二）</w:t>
          <w:tab/>
          <w:t>学业质量水平</w:t>
        </w:r>
        <w:r>
          <w:rPr>
            <w:lang w:val="en-US" w:eastAsia="en-US" w:bidi="en-US"/>
            <w:w w:val="100"/>
            <w:spacing w:val="0"/>
            <w:color w:val="000000"/>
            <w:position w:val="0"/>
          </w:rPr>
          <w:tab/>
        </w:r>
        <w:r>
          <w:rPr>
            <w:lang w:val="zh-CN" w:eastAsia="zh-CN" w:bidi="zh-CN"/>
            <w:w w:val="100"/>
            <w:spacing w:val="0"/>
            <w:color w:val="000000"/>
            <w:position w:val="0"/>
          </w:rPr>
          <w:t>14</w:t>
        </w:r>
      </w:hyperlink>
    </w:p>
    <w:p>
      <w:pPr>
        <w:pStyle w:val="TOC_2"/>
        <w:tabs>
          <w:tab w:leader="none" w:pos="514" w:val="left"/>
          <w:tab w:leader="dot" w:pos="8298" w:val="right"/>
        </w:tabs>
        <w:widowControl w:val="0"/>
        <w:keepNext w:val="0"/>
        <w:keepLines w:val="0"/>
        <w:shd w:val="clear" w:color="auto" w:fill="auto"/>
        <w:bidi w:val="0"/>
        <w:jc w:val="both"/>
        <w:spacing w:before="0" w:after="0" w:line="579" w:lineRule="exact"/>
        <w:ind w:left="0" w:right="0" w:firstLine="0"/>
      </w:pPr>
      <w:hyperlink w:anchor="bookmark48" w:tooltip="Current Document">
        <w:r>
          <w:rPr>
            <w:lang w:val="zh-CN" w:eastAsia="zh-CN" w:bidi="zh-CN"/>
            <w:w w:val="100"/>
            <w:spacing w:val="0"/>
            <w:color w:val="000000"/>
            <w:position w:val="0"/>
          </w:rPr>
          <w:t>六、</w:t>
          <w:tab/>
          <w:t>课程实施</w:t>
        </w:r>
        <w:r>
          <w:rPr>
            <w:lang w:val="en-US" w:eastAsia="en-US" w:bidi="en-US"/>
            <w:w w:val="100"/>
            <w:spacing w:val="0"/>
            <w:color w:val="000000"/>
            <w:position w:val="0"/>
          </w:rPr>
          <w:tab/>
        </w:r>
        <w:r>
          <w:rPr>
            <w:rStyle w:val="CharStyle11"/>
            <w:b w:val="0"/>
            <w:bCs w:val="0"/>
          </w:rPr>
          <w:t>15</w:t>
        </w:r>
      </w:hyperlink>
    </w:p>
    <w:p>
      <w:pPr>
        <w:pStyle w:val="TOC_3"/>
        <w:tabs>
          <w:tab w:leader="none" w:pos="1197" w:val="left"/>
          <w:tab w:leader="dot" w:pos="8298" w:val="right"/>
        </w:tabs>
        <w:widowControl w:val="0"/>
        <w:keepNext w:val="0"/>
        <w:keepLines w:val="0"/>
        <w:shd w:val="clear" w:color="auto" w:fill="auto"/>
        <w:bidi w:val="0"/>
        <w:jc w:val="both"/>
        <w:spacing w:before="0" w:after="0" w:line="579" w:lineRule="exact"/>
        <w:ind w:left="620" w:right="0" w:firstLine="0"/>
      </w:pPr>
      <w:hyperlink w:anchor="bookmark49" w:tooltip="Current Document">
        <w:r>
          <w:rPr>
            <w:lang w:val="zh-CN" w:eastAsia="zh-CN" w:bidi="zh-CN"/>
            <w:w w:val="100"/>
            <w:spacing w:val="0"/>
            <w:color w:val="000000"/>
            <w:position w:val="0"/>
          </w:rPr>
          <w:t>(一）</w:t>
          <w:tab/>
          <w:t>教学要求</w:t>
        </w:r>
        <w:r>
          <w:rPr>
            <w:lang w:val="en-US" w:eastAsia="en-US" w:bidi="en-US"/>
            <w:w w:val="100"/>
            <w:spacing w:val="0"/>
            <w:color w:val="000000"/>
            <w:position w:val="0"/>
          </w:rPr>
          <w:tab/>
        </w:r>
        <w:r>
          <w:rPr>
            <w:lang w:val="zh-CN" w:eastAsia="zh-CN" w:bidi="zh-CN"/>
            <w:w w:val="100"/>
            <w:spacing w:val="0"/>
            <w:color w:val="000000"/>
            <w:position w:val="0"/>
          </w:rPr>
          <w:t>15</w:t>
        </w:r>
      </w:hyperlink>
    </w:p>
    <w:p>
      <w:pPr>
        <w:pStyle w:val="TOC_3"/>
        <w:tabs>
          <w:tab w:leader="none" w:pos="1197" w:val="left"/>
          <w:tab w:leader="dot" w:pos="8298" w:val="right"/>
        </w:tabs>
        <w:widowControl w:val="0"/>
        <w:keepNext w:val="0"/>
        <w:keepLines w:val="0"/>
        <w:shd w:val="clear" w:color="auto" w:fill="auto"/>
        <w:bidi w:val="0"/>
        <w:jc w:val="both"/>
        <w:spacing w:before="0" w:after="0" w:line="541" w:lineRule="exact"/>
        <w:ind w:left="620" w:right="0" w:firstLine="0"/>
      </w:pPr>
      <w:hyperlink w:anchor="bookmark54" w:tooltip="Current Document">
        <w:r>
          <w:rPr>
            <w:lang w:val="zh-CN" w:eastAsia="zh-CN" w:bidi="zh-CN"/>
            <w:w w:val="100"/>
            <w:spacing w:val="0"/>
            <w:color w:val="000000"/>
            <w:position w:val="0"/>
          </w:rPr>
          <w:t>(二）</w:t>
          <w:tab/>
          <w:t>学业水平评价</w:t>
        </w:r>
        <w:r>
          <w:rPr>
            <w:lang w:val="en-US" w:eastAsia="en-US" w:bidi="en-US"/>
            <w:w w:val="100"/>
            <w:spacing w:val="0"/>
            <w:color w:val="000000"/>
            <w:position w:val="0"/>
          </w:rPr>
          <w:tab/>
        </w:r>
        <w:r>
          <w:rPr>
            <w:lang w:val="zh-CN" w:eastAsia="zh-CN" w:bidi="zh-CN"/>
            <w:w w:val="100"/>
            <w:spacing w:val="0"/>
            <w:color w:val="000000"/>
            <w:position w:val="0"/>
          </w:rPr>
          <w:t>17</w:t>
        </w:r>
      </w:hyperlink>
    </w:p>
    <w:p>
      <w:pPr>
        <w:pStyle w:val="TOC_3"/>
        <w:tabs>
          <w:tab w:leader="none" w:pos="1197" w:val="left"/>
          <w:tab w:leader="dot" w:pos="8298" w:val="right"/>
        </w:tabs>
        <w:widowControl w:val="0"/>
        <w:keepNext w:val="0"/>
        <w:keepLines w:val="0"/>
        <w:shd w:val="clear" w:color="auto" w:fill="auto"/>
        <w:bidi w:val="0"/>
        <w:jc w:val="both"/>
        <w:spacing w:before="0" w:after="0" w:line="541" w:lineRule="exact"/>
        <w:ind w:left="620" w:right="0" w:firstLine="0"/>
      </w:pPr>
      <w:hyperlink w:anchor="bookmark57" w:tooltip="Current Document">
        <w:r>
          <w:rPr>
            <w:lang w:val="zh-CN" w:eastAsia="zh-CN" w:bidi="zh-CN"/>
            <w:w w:val="100"/>
            <w:spacing w:val="0"/>
            <w:color w:val="000000"/>
            <w:position w:val="0"/>
          </w:rPr>
          <w:t>(三）</w:t>
          <w:tab/>
          <w:t>教材编写要求</w:t>
        </w:r>
        <w:r>
          <w:rPr>
            <w:lang w:val="en-US" w:eastAsia="en-US" w:bidi="en-US"/>
            <w:w w:val="100"/>
            <w:spacing w:val="0"/>
            <w:color w:val="000000"/>
            <w:position w:val="0"/>
          </w:rPr>
          <w:tab/>
        </w:r>
        <w:r>
          <w:rPr>
            <w:lang w:val="zh-CN" w:eastAsia="zh-CN" w:bidi="zh-CN"/>
            <w:w w:val="100"/>
            <w:spacing w:val="0"/>
            <w:color w:val="000000"/>
            <w:position w:val="0"/>
          </w:rPr>
          <w:t>18</w:t>
        </w:r>
      </w:hyperlink>
    </w:p>
    <w:p>
      <w:pPr>
        <w:pStyle w:val="TOC_3"/>
        <w:tabs>
          <w:tab w:leader="none" w:pos="1197" w:val="left"/>
          <w:tab w:leader="dot" w:pos="8298" w:val="right"/>
        </w:tabs>
        <w:widowControl w:val="0"/>
        <w:keepNext w:val="0"/>
        <w:keepLines w:val="0"/>
        <w:shd w:val="clear" w:color="auto" w:fill="auto"/>
        <w:bidi w:val="0"/>
        <w:jc w:val="both"/>
        <w:spacing w:before="0" w:after="0" w:line="541" w:lineRule="exact"/>
        <w:ind w:left="620" w:right="0" w:firstLine="0"/>
      </w:pPr>
      <w:hyperlink w:anchor="bookmark64" w:tooltip="Current Document">
        <w:r>
          <w:rPr>
            <w:lang w:val="zh-CN" w:eastAsia="zh-CN" w:bidi="zh-CN"/>
            <w:w w:val="100"/>
            <w:spacing w:val="0"/>
            <w:color w:val="000000"/>
            <w:position w:val="0"/>
          </w:rPr>
          <w:t>(四）</w:t>
          <w:tab/>
          <w:t>课程资源开发与利用</w:t>
        </w:r>
        <w:r>
          <w:rPr>
            <w:lang w:val="en-US" w:eastAsia="en-US" w:bidi="en-US"/>
            <w:w w:val="100"/>
            <w:spacing w:val="0"/>
            <w:color w:val="000000"/>
            <w:position w:val="0"/>
          </w:rPr>
          <w:tab/>
        </w:r>
        <w:r>
          <w:rPr>
            <w:lang w:val="zh-CN" w:eastAsia="zh-CN" w:bidi="zh-CN"/>
            <w:w w:val="100"/>
            <w:spacing w:val="0"/>
            <w:color w:val="000000"/>
            <w:position w:val="0"/>
          </w:rPr>
          <w:t>19</w:t>
        </w:r>
      </w:hyperlink>
    </w:p>
    <w:p>
      <w:pPr>
        <w:pStyle w:val="TOC_3"/>
        <w:tabs>
          <w:tab w:leader="none" w:pos="1197" w:val="left"/>
          <w:tab w:leader="dot" w:pos="8298" w:val="right"/>
        </w:tabs>
        <w:widowControl w:val="0"/>
        <w:keepNext w:val="0"/>
        <w:keepLines w:val="0"/>
        <w:shd w:val="clear" w:color="auto" w:fill="auto"/>
        <w:bidi w:val="0"/>
        <w:jc w:val="both"/>
        <w:spacing w:before="0" w:after="0" w:line="541" w:lineRule="exact"/>
        <w:ind w:left="620" w:right="0" w:firstLine="0"/>
        <w:sectPr>
          <w:pgSz w:w="11900" w:h="16840"/>
          <w:pgMar w:top="1540" w:left="1781" w:right="1781" w:bottom="1540" w:header="0" w:footer="3" w:gutter="0"/>
          <w:rtlGutter w:val="0"/>
          <w:cols w:space="720"/>
          <w:noEndnote/>
          <w:docGrid w:linePitch="360"/>
        </w:sectPr>
      </w:pPr>
      <w:hyperlink w:anchor="bookmark69" w:tooltip="Current Document">
        <w:r>
          <w:rPr>
            <w:lang w:val="zh-CN" w:eastAsia="zh-CN" w:bidi="zh-CN"/>
            <w:w w:val="100"/>
            <w:spacing w:val="0"/>
            <w:color w:val="000000"/>
            <w:position w:val="0"/>
          </w:rPr>
          <w:t>(五）</w:t>
          <w:tab/>
          <w:t>对地方与学校实施本课程的要求</w:t>
        </w:r>
        <w:r>
          <w:rPr>
            <w:lang w:val="en-US" w:eastAsia="en-US" w:bidi="en-US"/>
            <w:w w:val="100"/>
            <w:spacing w:val="0"/>
            <w:color w:val="000000"/>
            <w:position w:val="0"/>
          </w:rPr>
          <w:tab/>
        </w:r>
        <w:r>
          <w:rPr>
            <w:lang w:val="zh-CN" w:eastAsia="zh-CN" w:bidi="zh-CN"/>
            <w:w w:val="100"/>
            <w:spacing w:val="0"/>
            <w:color w:val="000000"/>
            <w:position w:val="0"/>
          </w:rPr>
          <w:t>20</w:t>
        </w:r>
      </w:hyperlink>
      <w:r>
        <w:br w:type="page"/>
      </w:r>
      <w:r>
        <w:fldChar w:fldCharType="end"/>
      </w:r>
    </w:p>
    <w:p>
      <w:pPr>
        <w:pStyle w:val="Style12"/>
        <w:widowControl w:val="0"/>
        <w:keepNext/>
        <w:keepLines/>
        <w:shd w:val="clear" w:color="auto" w:fill="auto"/>
        <w:bidi w:val="0"/>
        <w:jc w:val="left"/>
        <w:spacing w:before="0" w:after="1008"/>
        <w:ind w:left="500" w:right="0" w:firstLine="0"/>
      </w:pPr>
      <w:bookmarkStart w:id="1" w:name="bookmark1"/>
      <w:r>
        <w:rPr>
          <w:lang w:val="zh-CN" w:eastAsia="zh-CN" w:bidi="zh-CN"/>
          <w:w w:val="100"/>
          <w:spacing w:val="0"/>
          <w:color w:val="000000"/>
          <w:position w:val="0"/>
        </w:rPr>
        <w:t>、课程性质与任务</w:t>
      </w:r>
      <w:bookmarkEnd w:id="1"/>
    </w:p>
    <w:p>
      <w:pPr>
        <w:pStyle w:val="Style14"/>
        <w:widowControl w:val="0"/>
        <w:keepNext/>
        <w:keepLines/>
        <w:shd w:val="clear" w:color="auto" w:fill="auto"/>
        <w:bidi w:val="0"/>
        <w:jc w:val="left"/>
        <w:spacing w:before="0" w:after="388"/>
        <w:ind w:left="540" w:right="0" w:firstLine="0"/>
      </w:pPr>
      <w:bookmarkStart w:id="2" w:name="bookmark2"/>
      <w:r>
        <w:rPr>
          <w:lang w:val="zh-CN" w:eastAsia="zh-CN" w:bidi="zh-CN"/>
          <w:w w:val="100"/>
          <w:spacing w:val="0"/>
          <w:color w:val="000000"/>
          <w:position w:val="0"/>
        </w:rPr>
        <w:t>(一）课程性质</w:t>
      </w:r>
      <w:bookmarkEnd w:id="2"/>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艺术是人类运用特定媒介、形式和方法表现社会生活、表达思想情感、传播 信息及反映审美意识的一种创造性活动。艺术是特殊的意识形态和独特的精神文 化，具有丰富的历史和人文内涵，深刻反映和影响着人类生活与社会文明发展。 艺术能给人以价值引导、精神弓丨领、审美启迪，具有温润心灵、陶冶情操等作用。</w:t>
      </w:r>
    </w:p>
    <w:p>
      <w:pPr>
        <w:pStyle w:val="Style16"/>
        <w:widowControl w:val="0"/>
        <w:keepNext w:val="0"/>
        <w:keepLines w:val="0"/>
        <w:shd w:val="clear" w:color="auto" w:fill="auto"/>
        <w:bidi w:val="0"/>
        <w:jc w:val="both"/>
        <w:spacing w:before="0" w:after="792"/>
        <w:ind w:left="0" w:right="0" w:firstLine="500"/>
      </w:pPr>
      <w:r>
        <w:rPr>
          <w:lang w:val="zh-CN" w:eastAsia="zh-CN" w:bidi="zh-CN"/>
          <w:w w:val="100"/>
          <w:spacing w:val="0"/>
          <w:color w:val="000000"/>
          <w:position w:val="0"/>
        </w:rPr>
        <w:t>中等职业学校艺术课程是各专业学生必修的公共基础课程，是包含音乐、美 术、舞蹈、设计、工艺、戏剧、影视等艺术门类的综合性课程，与义务教育阶段 艺术相关课程相衔接，具有思想性、民族性、时代性、人文性、审美性和实践性， 是中等职业学校实施美育的基本途径。</w:t>
      </w:r>
    </w:p>
    <w:p>
      <w:pPr>
        <w:pStyle w:val="Style14"/>
        <w:widowControl w:val="0"/>
        <w:keepNext/>
        <w:keepLines/>
        <w:shd w:val="clear" w:color="auto" w:fill="auto"/>
        <w:bidi w:val="0"/>
        <w:jc w:val="left"/>
        <w:spacing w:before="0" w:after="388"/>
        <w:ind w:left="540" w:right="0" w:firstLine="0"/>
      </w:pPr>
      <w:bookmarkStart w:id="3" w:name="bookmark3"/>
      <w:r>
        <w:rPr>
          <w:lang w:val="zh-CN" w:eastAsia="zh-CN" w:bidi="zh-CN"/>
          <w:w w:val="100"/>
          <w:spacing w:val="0"/>
          <w:color w:val="000000"/>
          <w:position w:val="0"/>
        </w:rPr>
        <w:t>(二）课程任务</w:t>
      </w:r>
      <w:bookmarkEnd w:id="3"/>
    </w:p>
    <w:p>
      <w:pPr>
        <w:pStyle w:val="Style16"/>
        <w:widowControl w:val="0"/>
        <w:keepNext w:val="0"/>
        <w:keepLines w:val="0"/>
        <w:shd w:val="clear" w:color="auto" w:fill="auto"/>
        <w:bidi w:val="0"/>
        <w:jc w:val="both"/>
        <w:spacing w:before="0" w:after="844"/>
        <w:ind w:left="0" w:right="0" w:firstLine="500"/>
      </w:pPr>
      <w:r>
        <w:rPr>
          <w:lang w:val="zh-CN" w:eastAsia="zh-CN" w:bidi="zh-CN"/>
          <w:w w:val="100"/>
          <w:spacing w:val="0"/>
          <w:color w:val="000000"/>
          <w:position w:val="0"/>
        </w:rPr>
        <w:t>中等职业学校艺术课程要坚持立德树人，充分发挥艺术学科独特的育人功 能，以美育人，以文化人，以情动人，提高学生的审美和人文素养，积极弓丨导学 生主动参与艺术学习和实践，进一步积累和掌握艺术基础知识、基本技能和方法， 培养学生感受美、鉴赏美、表现美、创造美的能力，帮助学生塑造美好心灵，健 全健康人格，厚植民族情感，增进文化认同，坚定文化自信，成为德智体美劳全 面发展的高素质劳动者和技术技能人才。</w:t>
      </w:r>
    </w:p>
    <w:p>
      <w:pPr>
        <w:pStyle w:val="Style12"/>
        <w:widowControl w:val="0"/>
        <w:keepNext/>
        <w:keepLines/>
        <w:shd w:val="clear" w:color="auto" w:fill="auto"/>
        <w:bidi w:val="0"/>
        <w:jc w:val="left"/>
        <w:spacing w:before="0" w:after="1108"/>
        <w:ind w:left="0" w:right="0" w:firstLine="0"/>
      </w:pPr>
      <w:bookmarkStart w:id="4" w:name="bookmark4"/>
      <w:r>
        <w:rPr>
          <w:lang w:val="zh-CN" w:eastAsia="zh-CN" w:bidi="zh-CN"/>
          <w:w w:val="100"/>
          <w:spacing w:val="0"/>
          <w:color w:val="000000"/>
          <w:position w:val="0"/>
        </w:rPr>
        <w:t>二、学科核心素养与课程目标</w:t>
      </w:r>
      <w:bookmarkEnd w:id="4"/>
    </w:p>
    <w:p>
      <w:pPr>
        <w:pStyle w:val="Style14"/>
        <w:widowControl w:val="0"/>
        <w:keepNext/>
        <w:keepLines/>
        <w:shd w:val="clear" w:color="auto" w:fill="auto"/>
        <w:bidi w:val="0"/>
        <w:jc w:val="left"/>
        <w:spacing w:before="0" w:after="584"/>
        <w:ind w:left="540" w:right="0" w:firstLine="0"/>
      </w:pPr>
      <w:bookmarkStart w:id="5" w:name="bookmark5"/>
      <w:r>
        <w:rPr>
          <w:lang w:val="zh-CN" w:eastAsia="zh-CN" w:bidi="zh-CN"/>
          <w:w w:val="100"/>
          <w:spacing w:val="0"/>
          <w:color w:val="000000"/>
          <w:position w:val="0"/>
        </w:rPr>
        <w:t>(一）学科核心素养</w:t>
      </w:r>
      <w:bookmarkEnd w:id="5"/>
    </w:p>
    <w:p>
      <w:pPr>
        <w:pStyle w:val="Style16"/>
        <w:widowControl w:val="0"/>
        <w:keepNext w:val="0"/>
        <w:keepLines w:val="0"/>
        <w:shd w:val="clear" w:color="auto" w:fill="auto"/>
        <w:bidi w:val="0"/>
        <w:jc w:val="both"/>
        <w:spacing w:before="0" w:after="24" w:line="220" w:lineRule="exact"/>
        <w:ind w:left="0" w:right="0" w:firstLine="500"/>
        <w:sectPr>
          <w:pgSz w:w="11900" w:h="16840"/>
          <w:pgMar w:top="1395" w:left="1772" w:right="1778" w:bottom="1401" w:header="0" w:footer="3" w:gutter="0"/>
          <w:rtlGutter w:val="0"/>
          <w:cols w:space="720"/>
          <w:noEndnote/>
          <w:docGrid w:linePitch="360"/>
        </w:sectPr>
      </w:pPr>
      <w:r>
        <w:rPr>
          <w:lang w:val="zh-CN" w:eastAsia="zh-CN" w:bidi="zh-CN"/>
          <w:w w:val="100"/>
          <w:spacing w:val="0"/>
          <w:color w:val="000000"/>
          <w:position w:val="0"/>
        </w:rPr>
        <w:t xml:space="preserve">学科核心素养是学科育人价值的集中体现，是学生通过学科学习与实践而逐 </w:t>
      </w:r>
    </w:p>
    <w:p>
      <w:pPr>
        <w:pStyle w:val="Style16"/>
        <w:widowControl w:val="0"/>
        <w:keepNext w:val="0"/>
        <w:keepLines w:val="0"/>
        <w:shd w:val="clear" w:color="auto" w:fill="auto"/>
        <w:bidi w:val="0"/>
        <w:jc w:val="both"/>
        <w:spacing w:before="0" w:after="24" w:line="220" w:lineRule="exact"/>
        <w:ind w:left="0" w:right="0" w:firstLine="500"/>
      </w:pPr>
      <w:r>
        <w:rPr>
          <w:lang w:val="zh-CN" w:eastAsia="zh-CN" w:bidi="zh-CN"/>
          <w:w w:val="100"/>
          <w:spacing w:val="0"/>
          <w:color w:val="000000"/>
          <w:position w:val="0"/>
        </w:rPr>
        <w:t>步形成的正确价值观念、必备品格和关键能力。中等职业学校艺术课程学科核心 素养主要包括艺术感知、审美判断、创意表达和文化理解。</w:t>
      </w:r>
    </w:p>
    <w:p>
      <w:pPr>
        <w:pStyle w:val="Style21"/>
        <w:numPr>
          <w:ilvl w:val="0"/>
          <w:numId w:val="1"/>
        </w:numPr>
        <w:tabs>
          <w:tab w:leader="none" w:pos="838" w:val="left"/>
        </w:tabs>
        <w:widowControl w:val="0"/>
        <w:keepNext/>
        <w:keepLines/>
        <w:shd w:val="clear" w:color="auto" w:fill="auto"/>
        <w:bidi w:val="0"/>
        <w:spacing w:before="0" w:after="0"/>
        <w:ind w:left="0" w:right="0"/>
      </w:pPr>
      <w:bookmarkStart w:id="6" w:name="bookmark6"/>
      <w:r>
        <w:rPr>
          <w:lang w:val="zh-CN" w:eastAsia="zh-CN" w:bidi="zh-CN"/>
          <w:w w:val="100"/>
          <w:spacing w:val="0"/>
          <w:color w:val="000000"/>
          <w:position w:val="0"/>
        </w:rPr>
        <w:t>艺术感知</w:t>
      </w:r>
      <w:bookmarkEnd w:id="6"/>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艺术感知是对不同艺术门类的艺术语言、艺术形象的感受和认知。</w:t>
      </w:r>
    </w:p>
    <w:p>
      <w:pPr>
        <w:pStyle w:val="Style16"/>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通过本课程的学习和实践，学生能了解和掌握艺术的基础知识和基本技能， 认识艺术独特的表现方式，通过直觉、联想和想象等心理活动，在生活和职业情 境中感受和领会艺术。</w:t>
      </w:r>
    </w:p>
    <w:p>
      <w:pPr>
        <w:pStyle w:val="Style21"/>
        <w:numPr>
          <w:ilvl w:val="0"/>
          <w:numId w:val="1"/>
        </w:numPr>
        <w:tabs>
          <w:tab w:leader="none" w:pos="863" w:val="left"/>
        </w:tabs>
        <w:widowControl w:val="0"/>
        <w:keepNext/>
        <w:keepLines/>
        <w:shd w:val="clear" w:color="auto" w:fill="auto"/>
        <w:bidi w:val="0"/>
        <w:spacing w:before="0" w:after="0"/>
        <w:ind w:left="0" w:right="0"/>
      </w:pPr>
      <w:bookmarkStart w:id="7" w:name="bookmark7"/>
      <w:r>
        <w:rPr>
          <w:lang w:val="zh-CN" w:eastAsia="zh-CN" w:bidi="zh-CN"/>
          <w:w w:val="100"/>
          <w:spacing w:val="0"/>
          <w:color w:val="000000"/>
          <w:position w:val="0"/>
        </w:rPr>
        <w:t>审美判断</w:t>
      </w:r>
      <w:bookmarkEnd w:id="7"/>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审美判断是对艺术作品和现实中的审美对象的审美特性进行评价和判断。</w:t>
      </w:r>
    </w:p>
    <w:p>
      <w:pPr>
        <w:pStyle w:val="Style16"/>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通过本课程的学习和实践，学生能描述、分析、解释和判断艺术作品和现实 中的审美对象，感受和认识美的独特性和多样性，形成基本的审美能力，能自觉 抵制低俗、庸俗、媚俗，批判借艺术形式表现的封建迷信、宗教渗透、暴力等内 容，具有健康的审美情趣。</w:t>
      </w:r>
    </w:p>
    <w:p>
      <w:pPr>
        <w:pStyle w:val="Style21"/>
        <w:numPr>
          <w:ilvl w:val="0"/>
          <w:numId w:val="1"/>
        </w:numPr>
        <w:tabs>
          <w:tab w:leader="none" w:pos="863" w:val="left"/>
        </w:tabs>
        <w:widowControl w:val="0"/>
        <w:keepNext/>
        <w:keepLines/>
        <w:shd w:val="clear" w:color="auto" w:fill="auto"/>
        <w:bidi w:val="0"/>
        <w:spacing w:before="0" w:after="0"/>
        <w:ind w:left="0" w:right="0"/>
      </w:pPr>
      <w:bookmarkStart w:id="8" w:name="bookmark8"/>
      <w:r>
        <w:rPr>
          <w:lang w:val="zh-CN" w:eastAsia="zh-CN" w:bidi="zh-CN"/>
          <w:w w:val="100"/>
          <w:spacing w:val="0"/>
          <w:color w:val="000000"/>
          <w:position w:val="0"/>
        </w:rPr>
        <w:t>创意表达</w:t>
      </w:r>
      <w:bookmarkEnd w:id="8"/>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创意表达是创造性的艺术表现活动，是在各种艺术实践中学生想象力、表现 力和创造力的体现。</w:t>
      </w:r>
    </w:p>
    <w:p>
      <w:pPr>
        <w:pStyle w:val="Style16"/>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通过本课程的学习和实践，学生能在日常生活和职业情境中激发想象力，培 养创新意识和精神，形成创造性思维。结合专业学习，借鉴艺术方法和手段，进 行艺术创新，促进专业发展，提升生活品质。</w:t>
      </w:r>
    </w:p>
    <w:p>
      <w:pPr>
        <w:pStyle w:val="Style21"/>
        <w:numPr>
          <w:ilvl w:val="0"/>
          <w:numId w:val="1"/>
        </w:numPr>
        <w:tabs>
          <w:tab w:leader="none" w:pos="863" w:val="left"/>
        </w:tabs>
        <w:widowControl w:val="0"/>
        <w:keepNext/>
        <w:keepLines/>
        <w:shd w:val="clear" w:color="auto" w:fill="auto"/>
        <w:bidi w:val="0"/>
        <w:spacing w:before="0" w:after="0"/>
        <w:ind w:left="0" w:right="0"/>
      </w:pPr>
      <w:bookmarkStart w:id="9" w:name="bookmark9"/>
      <w:r>
        <w:rPr>
          <w:lang w:val="zh-CN" w:eastAsia="zh-CN" w:bidi="zh-CN"/>
          <w:w w:val="100"/>
          <w:spacing w:val="0"/>
          <w:color w:val="000000"/>
          <w:position w:val="0"/>
        </w:rPr>
        <w:t>文化理解</w:t>
      </w:r>
      <w:bookmarkEnd w:id="9"/>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文化理解是从文化的角度审视艺术作品、艺术现象和艺术观念，理解不同文 化语境中艺术的人文内涵。</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通过本课程的学习和实践，学生能从文化角度认识艺术，了解艺术与文化的 关系。理解中华优秀传统文化、革命文化、社会主义先进文化蕴含的思想观念， 自觉培育和践行社会主义核心价值观。坚持辩证唯物主义和历史唯物主义，善于 从反映封建主义、资本主义、宗教内容的作品中发掘其历史文化价值。理解和借 鉴不同地域、不同时代的文化，增进文化自觉，坚定文化自信。</w:t>
      </w:r>
    </w:p>
    <w:p>
      <w:pPr>
        <w:pStyle w:val="Style14"/>
        <w:widowControl w:val="0"/>
        <w:keepNext/>
        <w:keepLines/>
        <w:shd w:val="clear" w:color="auto" w:fill="auto"/>
        <w:bidi w:val="0"/>
        <w:jc w:val="both"/>
        <w:spacing w:before="0" w:after="368"/>
        <w:ind w:left="0" w:right="0" w:firstLine="520"/>
      </w:pPr>
      <w:bookmarkStart w:id="10" w:name="bookmark10"/>
      <w:r>
        <w:rPr>
          <w:lang w:val="zh-CN" w:eastAsia="zh-CN" w:bidi="zh-CN"/>
          <w:w w:val="100"/>
          <w:spacing w:val="0"/>
          <w:color w:val="000000"/>
          <w:position w:val="0"/>
        </w:rPr>
        <w:t>(二）课程目标</w:t>
      </w:r>
      <w:bookmarkEnd w:id="10"/>
    </w:p>
    <w:p>
      <w:pPr>
        <w:pStyle w:val="Style16"/>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中等职业学校艺术课程目标是坚持落实立德树人根本任务，使学生通过艺术 鉴赏与实践等活动，发展艺术感知、审美判断、创意表达和文化理解等艺术核心 素养。</w:t>
      </w:r>
    </w:p>
    <w:p>
      <w:pPr>
        <w:pStyle w:val="Style16"/>
        <w:numPr>
          <w:ilvl w:val="0"/>
          <w:numId w:val="3"/>
        </w:numPr>
        <w:tabs>
          <w:tab w:leader="none" w:pos="829"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通过课程学习，参与艺术实践活动，掌握必备的艺术知识和表现技能。运 用观赏、体验、联系、比较、讨论等方法，感受艺术作品的形象及情感表现，识 别不同艺术的表现特征和风格特点，体会不同地域、不同时代艺术的风采。</w:t>
      </w:r>
    </w:p>
    <w:p>
      <w:pPr>
        <w:pStyle w:val="Style16"/>
        <w:numPr>
          <w:ilvl w:val="0"/>
          <w:numId w:val="3"/>
        </w:numPr>
        <w:tabs>
          <w:tab w:leader="none" w:pos="829"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结合艺术情境，依据艺术原理和其他知识对艺术作品和现实中的审美对象 进行描述、分析、解释和判断，丰富审美经验，增强审美理解，提高审美判断能 力，陶冶道德情操，塑造美好心灵，形成健康的审美情趣。</w:t>
      </w:r>
    </w:p>
    <w:p>
      <w:pPr>
        <w:pStyle w:val="Style16"/>
        <w:numPr>
          <w:ilvl w:val="0"/>
          <w:numId w:val="3"/>
        </w:numPr>
        <w:tabs>
          <w:tab w:leader="none" w:pos="848" w:val="left"/>
        </w:tabs>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根据一个主题或一项任务，运用特定媒介、材料和艺术表现手段或方法进 行创意表达，尝试解决学习、工作和生活中的问题，美化生活，具有创新意识与 表现能力。</w:t>
      </w:r>
    </w:p>
    <w:p>
      <w:pPr>
        <w:pStyle w:val="Style16"/>
        <w:numPr>
          <w:ilvl w:val="0"/>
          <w:numId w:val="3"/>
        </w:numPr>
        <w:tabs>
          <w:tab w:leader="none" w:pos="829" w:val="left"/>
        </w:tabs>
        <w:widowControl w:val="0"/>
        <w:keepNext w:val="0"/>
        <w:keepLines w:val="0"/>
        <w:shd w:val="clear" w:color="auto" w:fill="auto"/>
        <w:bidi w:val="0"/>
        <w:jc w:val="both"/>
        <w:spacing w:before="0" w:after="944"/>
        <w:ind w:left="0" w:right="0" w:firstLine="520"/>
      </w:pPr>
      <w:r>
        <w:rPr>
          <w:lang w:val="zh-CN" w:eastAsia="zh-CN" w:bidi="zh-CN"/>
          <w:w w:val="100"/>
          <w:spacing w:val="0"/>
          <w:color w:val="000000"/>
          <w:position w:val="0"/>
        </w:rPr>
        <w:t>从文化的角度分析和理解作品，认识文化与艺术的关系。了解中国文化的 源远流长和博大精深，热爱中华优秀文化，增进文化认同，坚定文化自信，尊重 人类文化的多样性。</w:t>
      </w:r>
    </w:p>
    <w:p>
      <w:pPr>
        <w:pStyle w:val="Style12"/>
        <w:widowControl w:val="0"/>
        <w:keepNext/>
        <w:keepLines/>
        <w:shd w:val="clear" w:color="auto" w:fill="auto"/>
        <w:bidi w:val="0"/>
        <w:jc w:val="left"/>
        <w:spacing w:before="0" w:after="776"/>
        <w:ind w:left="0" w:right="0" w:firstLine="0"/>
      </w:pPr>
      <w:bookmarkStart w:id="11" w:name="bookmark11"/>
      <w:r>
        <w:rPr>
          <w:lang w:val="zh-CN" w:eastAsia="zh-CN" w:bidi="zh-CN"/>
          <w:w w:val="100"/>
          <w:spacing w:val="0"/>
          <w:color w:val="000000"/>
          <w:position w:val="0"/>
        </w:rPr>
        <w:t>三、课程结构</w:t>
      </w:r>
      <w:bookmarkEnd w:id="11"/>
    </w:p>
    <w:p>
      <w:pPr>
        <w:pStyle w:val="Style16"/>
        <w:widowControl w:val="0"/>
        <w:keepNext w:val="0"/>
        <w:keepLines w:val="0"/>
        <w:shd w:val="clear" w:color="auto" w:fill="auto"/>
        <w:bidi w:val="0"/>
        <w:jc w:val="both"/>
        <w:spacing w:before="0" w:after="812"/>
        <w:ind w:left="0" w:right="0" w:firstLine="520"/>
      </w:pPr>
      <w:r>
        <w:rPr>
          <w:lang w:val="zh-CN" w:eastAsia="zh-CN" w:bidi="zh-CN"/>
          <w:w w:val="100"/>
          <w:spacing w:val="0"/>
          <w:color w:val="000000"/>
          <w:position w:val="0"/>
        </w:rPr>
        <w:t>根据中等职业学校公共基础课程方案、艺术学科核心素养与课程目标，结合 中职学生特点及职业教育人才成长规律，设计本课程结构。</w:t>
      </w:r>
    </w:p>
    <w:p>
      <w:pPr>
        <w:pStyle w:val="Style14"/>
        <w:widowControl w:val="0"/>
        <w:keepNext/>
        <w:keepLines/>
        <w:shd w:val="clear" w:color="auto" w:fill="auto"/>
        <w:bidi w:val="0"/>
        <w:jc w:val="both"/>
        <w:spacing w:before="0" w:after="368"/>
        <w:ind w:left="0" w:right="0" w:firstLine="520"/>
      </w:pPr>
      <w:bookmarkStart w:id="12" w:name="bookmark12"/>
      <w:r>
        <w:rPr>
          <w:lang w:val="zh-CN" w:eastAsia="zh-CN" w:bidi="zh-CN"/>
          <w:w w:val="100"/>
          <w:spacing w:val="0"/>
          <w:color w:val="000000"/>
          <w:position w:val="0"/>
        </w:rPr>
        <w:t>(一）课程模块</w:t>
      </w:r>
      <w:bookmarkEnd w:id="12"/>
    </w:p>
    <w:p>
      <w:pPr>
        <w:pStyle w:val="Style16"/>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艺术课程由基础模块和拓展模块两部分构成。</w:t>
      </w:r>
    </w:p>
    <w:p>
      <w:pPr>
        <w:pStyle w:val="Style16"/>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基础模块是各专业学生必修的基础性内容，与义务教育阶段艺术相关课程内 容衔接，包括音乐鉴赏与实践和美术鉴赏与实践。</w:t>
      </w:r>
    </w:p>
    <w:p>
      <w:pPr>
        <w:pStyle w:val="Style16"/>
        <w:widowControl w:val="0"/>
        <w:keepNext w:val="0"/>
        <w:keepLines w:val="0"/>
        <w:shd w:val="clear" w:color="auto" w:fill="auto"/>
        <w:bidi w:val="0"/>
        <w:jc w:val="left"/>
        <w:spacing w:before="0" w:after="797" w:line="472" w:lineRule="exact"/>
        <w:ind w:left="0" w:right="0" w:firstLine="500"/>
      </w:pPr>
      <w:r>
        <w:rPr>
          <w:lang w:val="zh-CN" w:eastAsia="zh-CN" w:bidi="zh-CN"/>
          <w:w w:val="100"/>
          <w:spacing w:val="0"/>
          <w:color w:val="000000"/>
          <w:position w:val="0"/>
        </w:rPr>
        <w:t>拓展模块是满足学生继续学习和个性发展需要的任意选修内容，包括舞蹈、 设计、工艺、戏剧、影视等艺术门类。</w:t>
      </w:r>
    </w:p>
    <w:p>
      <w:pPr>
        <w:pStyle w:val="Style14"/>
        <w:widowControl w:val="0"/>
        <w:keepNext/>
        <w:keepLines/>
        <w:shd w:val="clear" w:color="auto" w:fill="auto"/>
        <w:bidi w:val="0"/>
        <w:jc w:val="left"/>
        <w:spacing w:before="0" w:after="353"/>
        <w:ind w:left="0" w:right="0" w:firstLine="500"/>
      </w:pPr>
      <w:bookmarkStart w:id="13" w:name="bookmark13"/>
      <w:r>
        <w:rPr>
          <w:lang w:val="zh-CN" w:eastAsia="zh-CN" w:bidi="zh-CN"/>
          <w:w w:val="100"/>
          <w:spacing w:val="0"/>
          <w:color w:val="000000"/>
          <w:position w:val="0"/>
        </w:rPr>
        <w:t>(二）学时安排</w:t>
      </w:r>
      <w:bookmarkEnd w:id="13"/>
    </w:p>
    <w:p>
      <w:pPr>
        <w:pStyle w:val="Style16"/>
        <w:widowControl w:val="0"/>
        <w:keepNext w:val="0"/>
        <w:keepLines w:val="0"/>
        <w:shd w:val="clear" w:color="auto" w:fill="auto"/>
        <w:bidi w:val="0"/>
        <w:jc w:val="left"/>
        <w:spacing w:before="0" w:after="568" w:line="459" w:lineRule="exact"/>
        <w:ind w:left="0" w:right="0" w:firstLine="500"/>
      </w:pPr>
      <w:r>
        <w:rPr>
          <w:lang w:val="zh-CN" w:eastAsia="zh-CN" w:bidi="zh-CN"/>
          <w:w w:val="100"/>
          <w:spacing w:val="0"/>
          <w:color w:val="000000"/>
          <w:position w:val="0"/>
        </w:rPr>
        <w:t>艺术课程基础模块是必修内容，共36学时，2学分；拓展模块是任意选修 内容，共36学时，2学分。</w:t>
      </w:r>
    </w:p>
    <w:tbl>
      <w:tblPr>
        <w:tblOverlap w:val="never"/>
        <w:tblLayout w:type="fixed"/>
        <w:jc w:val="center"/>
      </w:tblPr>
      <w:tblGrid>
        <w:gridCol w:w="2773"/>
        <w:gridCol w:w="2754"/>
        <w:gridCol w:w="2773"/>
      </w:tblGrid>
      <w:tr>
        <w:trPr>
          <w:trHeight w:val="572" w:hRule="exact"/>
        </w:trPr>
        <w:tc>
          <w:tcPr>
            <w:shd w:val="clear" w:color="auto" w:fill="FFFFFF"/>
            <w:tcBorders>
              <w:left w:val="single" w:sz="4"/>
              <w:top w:val="single" w:sz="4"/>
            </w:tcBorders>
            <w:vAlign w:val="center"/>
          </w:tcPr>
          <w:p>
            <w:pPr>
              <w:pStyle w:val="Style16"/>
              <w:framePr w:w="8301"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25"/>
              </w:rPr>
              <w:t>模块</w:t>
            </w:r>
          </w:p>
        </w:tc>
        <w:tc>
          <w:tcPr>
            <w:shd w:val="clear" w:color="auto" w:fill="FFFFFF"/>
            <w:tcBorders>
              <w:left w:val="single" w:sz="4"/>
              <w:top w:val="single" w:sz="4"/>
            </w:tcBorders>
            <w:vAlign w:val="center"/>
          </w:tcPr>
          <w:p>
            <w:pPr>
              <w:pStyle w:val="Style16"/>
              <w:framePr w:w="8301"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25"/>
              </w:rPr>
              <w:t>内容</w:t>
            </w:r>
          </w:p>
        </w:tc>
        <w:tc>
          <w:tcPr>
            <w:shd w:val="clear" w:color="auto" w:fill="FFFFFF"/>
            <w:tcBorders>
              <w:left w:val="single" w:sz="4"/>
              <w:right w:val="single" w:sz="4"/>
              <w:top w:val="single" w:sz="4"/>
            </w:tcBorders>
            <w:vAlign w:val="center"/>
          </w:tcPr>
          <w:p>
            <w:pPr>
              <w:pStyle w:val="Style16"/>
              <w:framePr w:w="8301"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25"/>
              </w:rPr>
              <w:t>学时/学分</w:t>
            </w:r>
          </w:p>
        </w:tc>
      </w:tr>
      <w:tr>
        <w:trPr>
          <w:trHeight w:val="553" w:hRule="exact"/>
        </w:trPr>
        <w:tc>
          <w:tcPr>
            <w:shd w:val="clear" w:color="auto" w:fill="FFFFFF"/>
            <w:vMerge w:val="restart"/>
            <w:tcBorders>
              <w:left w:val="single" w:sz="4"/>
              <w:top w:val="single" w:sz="4"/>
            </w:tcBorders>
            <w:vAlign w:val="center"/>
          </w:tcPr>
          <w:p>
            <w:pPr>
              <w:pStyle w:val="Style16"/>
              <w:framePr w:w="8301"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25"/>
              </w:rPr>
              <w:t>基础模块</w:t>
            </w:r>
          </w:p>
        </w:tc>
        <w:tc>
          <w:tcPr>
            <w:shd w:val="clear" w:color="auto" w:fill="FFFFFF"/>
            <w:tcBorders>
              <w:left w:val="single" w:sz="4"/>
              <w:top w:val="single" w:sz="4"/>
            </w:tcBorders>
            <w:vAlign w:val="center"/>
          </w:tcPr>
          <w:p>
            <w:pPr>
              <w:pStyle w:val="Style16"/>
              <w:framePr w:w="8301"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26"/>
              </w:rPr>
              <w:t>音乐鉴赏与实践</w:t>
            </w:r>
          </w:p>
        </w:tc>
        <w:tc>
          <w:tcPr>
            <w:shd w:val="clear" w:color="auto" w:fill="FFFFFF"/>
            <w:tcBorders>
              <w:left w:val="single" w:sz="4"/>
              <w:right w:val="single" w:sz="4"/>
              <w:top w:val="single" w:sz="4"/>
            </w:tcBorders>
            <w:vAlign w:val="center"/>
          </w:tcPr>
          <w:p>
            <w:pPr>
              <w:pStyle w:val="Style16"/>
              <w:framePr w:w="8301" w:wrap="notBeside" w:vAnchor="text" w:hAnchor="text" w:xAlign="center" w:y="1"/>
              <w:widowControl w:val="0"/>
              <w:keepNext w:val="0"/>
              <w:keepLines w:val="0"/>
              <w:shd w:val="clear" w:color="auto" w:fill="auto"/>
              <w:bidi w:val="0"/>
              <w:jc w:val="center"/>
              <w:spacing w:before="0" w:after="0" w:line="224" w:lineRule="exact"/>
              <w:ind w:left="0" w:right="0" w:firstLine="0"/>
            </w:pPr>
            <w:r>
              <w:rPr>
                <w:rStyle w:val="CharStyle26"/>
              </w:rPr>
              <w:t>18学时/</w:t>
            </w:r>
            <w:r>
              <w:rPr>
                <w:rStyle w:val="CharStyle27"/>
              </w:rPr>
              <w:t>I</w:t>
            </w:r>
            <w:r>
              <w:rPr>
                <w:rStyle w:val="CharStyle26"/>
              </w:rPr>
              <w:t>学分</w:t>
            </w:r>
          </w:p>
        </w:tc>
      </w:tr>
      <w:tr>
        <w:trPr>
          <w:trHeight w:val="566" w:hRule="exact"/>
        </w:trPr>
        <w:tc>
          <w:tcPr>
            <w:shd w:val="clear" w:color="auto" w:fill="FFFFFF"/>
            <w:vMerge/>
            <w:tcBorders>
              <w:left w:val="single" w:sz="4"/>
            </w:tcBorders>
            <w:vAlign w:val="center"/>
          </w:tcPr>
          <w:p>
            <w:pPr>
              <w:framePr w:w="8301" w:wrap="notBeside" w:vAnchor="text" w:hAnchor="text" w:xAlign="center" w:y="1"/>
            </w:pPr>
          </w:p>
        </w:tc>
        <w:tc>
          <w:tcPr>
            <w:shd w:val="clear" w:color="auto" w:fill="FFFFFF"/>
            <w:tcBorders>
              <w:left w:val="single" w:sz="4"/>
              <w:top w:val="single" w:sz="4"/>
            </w:tcBorders>
            <w:vAlign w:val="center"/>
          </w:tcPr>
          <w:p>
            <w:pPr>
              <w:pStyle w:val="Style16"/>
              <w:framePr w:w="8301"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26"/>
              </w:rPr>
              <w:t>美术鉴赏与实践</w:t>
            </w:r>
          </w:p>
        </w:tc>
        <w:tc>
          <w:tcPr>
            <w:shd w:val="clear" w:color="auto" w:fill="FFFFFF"/>
            <w:tcBorders>
              <w:left w:val="single" w:sz="4"/>
              <w:right w:val="single" w:sz="4"/>
              <w:top w:val="single" w:sz="4"/>
            </w:tcBorders>
            <w:vAlign w:val="center"/>
          </w:tcPr>
          <w:p>
            <w:pPr>
              <w:pStyle w:val="Style16"/>
              <w:framePr w:w="8301" w:wrap="notBeside" w:vAnchor="text" w:hAnchor="text" w:xAlign="center" w:y="1"/>
              <w:widowControl w:val="0"/>
              <w:keepNext w:val="0"/>
              <w:keepLines w:val="0"/>
              <w:shd w:val="clear" w:color="auto" w:fill="auto"/>
              <w:bidi w:val="0"/>
              <w:jc w:val="center"/>
              <w:spacing w:before="0" w:after="0" w:line="224" w:lineRule="exact"/>
              <w:ind w:left="0" w:right="0" w:firstLine="0"/>
            </w:pPr>
            <w:r>
              <w:rPr>
                <w:rStyle w:val="CharStyle26"/>
              </w:rPr>
              <w:t>18学时/</w:t>
            </w:r>
            <w:r>
              <w:rPr>
                <w:rStyle w:val="CharStyle27"/>
              </w:rPr>
              <w:t>I</w:t>
            </w:r>
            <w:r>
              <w:rPr>
                <w:rStyle w:val="CharStyle26"/>
              </w:rPr>
              <w:t>学分</w:t>
            </w:r>
          </w:p>
        </w:tc>
      </w:tr>
      <w:tr>
        <w:trPr>
          <w:trHeight w:val="560" w:hRule="exact"/>
        </w:trPr>
        <w:tc>
          <w:tcPr>
            <w:shd w:val="clear" w:color="auto" w:fill="FFFFFF"/>
            <w:vMerge w:val="restart"/>
            <w:tcBorders>
              <w:left w:val="single" w:sz="4"/>
              <w:top w:val="single" w:sz="4"/>
            </w:tcBorders>
            <w:vAlign w:val="center"/>
          </w:tcPr>
          <w:p>
            <w:pPr>
              <w:pStyle w:val="Style16"/>
              <w:framePr w:w="8301" w:wrap="notBeside" w:vAnchor="text" w:hAnchor="text" w:xAlign="center" w:y="1"/>
              <w:widowControl w:val="0"/>
              <w:keepNext w:val="0"/>
              <w:keepLines w:val="0"/>
              <w:shd w:val="clear" w:color="auto" w:fill="auto"/>
              <w:bidi w:val="0"/>
              <w:jc w:val="center"/>
              <w:spacing w:before="0" w:after="0" w:line="230" w:lineRule="exact"/>
              <w:ind w:left="0" w:right="0" w:firstLine="0"/>
            </w:pPr>
            <w:r>
              <w:rPr>
                <w:rStyle w:val="CharStyle25"/>
              </w:rPr>
              <w:t>拓展模块</w:t>
            </w:r>
          </w:p>
        </w:tc>
        <w:tc>
          <w:tcPr>
            <w:shd w:val="clear" w:color="auto" w:fill="FFFFFF"/>
            <w:tcBorders>
              <w:left w:val="single" w:sz="4"/>
              <w:top w:val="single" w:sz="4"/>
            </w:tcBorders>
            <w:vAlign w:val="center"/>
          </w:tcPr>
          <w:p>
            <w:pPr>
              <w:pStyle w:val="Style16"/>
              <w:framePr w:w="8301"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26"/>
              </w:rPr>
              <w:t>歌唱</w:t>
            </w:r>
          </w:p>
        </w:tc>
        <w:tc>
          <w:tcPr>
            <w:shd w:val="clear" w:color="auto" w:fill="FFFFFF"/>
            <w:vMerge w:val="restart"/>
            <w:tcBorders>
              <w:left w:val="single" w:sz="4"/>
              <w:right w:val="single" w:sz="4"/>
              <w:top w:val="single" w:sz="4"/>
            </w:tcBorders>
            <w:vAlign w:val="center"/>
          </w:tcPr>
          <w:p>
            <w:pPr>
              <w:pStyle w:val="Style16"/>
              <w:framePr w:w="8301"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26"/>
              </w:rPr>
              <w:t>36学时/2学分</w:t>
            </w:r>
          </w:p>
        </w:tc>
      </w:tr>
      <w:tr>
        <w:trPr>
          <w:trHeight w:val="560" w:hRule="exact"/>
        </w:trPr>
        <w:tc>
          <w:tcPr>
            <w:shd w:val="clear" w:color="auto" w:fill="FFFFFF"/>
            <w:vMerge/>
            <w:tcBorders>
              <w:left w:val="single" w:sz="4"/>
            </w:tcBorders>
            <w:vAlign w:val="center"/>
          </w:tcPr>
          <w:p>
            <w:pPr>
              <w:framePr w:w="8301" w:wrap="notBeside" w:vAnchor="text" w:hAnchor="text" w:xAlign="center" w:y="1"/>
            </w:pPr>
          </w:p>
        </w:tc>
        <w:tc>
          <w:tcPr>
            <w:shd w:val="clear" w:color="auto" w:fill="FFFFFF"/>
            <w:tcBorders>
              <w:left w:val="single" w:sz="4"/>
              <w:top w:val="single" w:sz="4"/>
            </w:tcBorders>
            <w:vAlign w:val="center"/>
          </w:tcPr>
          <w:p>
            <w:pPr>
              <w:pStyle w:val="Style16"/>
              <w:framePr w:w="8301"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26"/>
              </w:rPr>
              <w:t>演奏</w:t>
            </w:r>
          </w:p>
        </w:tc>
        <w:tc>
          <w:tcPr>
            <w:shd w:val="clear" w:color="auto" w:fill="FFFFFF"/>
            <w:vMerge/>
            <w:tcBorders>
              <w:left w:val="single" w:sz="4"/>
              <w:right w:val="single" w:sz="4"/>
            </w:tcBorders>
            <w:vAlign w:val="center"/>
          </w:tcPr>
          <w:p>
            <w:pPr>
              <w:framePr w:w="8301" w:wrap="notBeside" w:vAnchor="text" w:hAnchor="text" w:xAlign="center" w:y="1"/>
            </w:pPr>
          </w:p>
        </w:tc>
      </w:tr>
      <w:tr>
        <w:trPr>
          <w:trHeight w:val="566" w:hRule="exact"/>
        </w:trPr>
        <w:tc>
          <w:tcPr>
            <w:shd w:val="clear" w:color="auto" w:fill="FFFFFF"/>
            <w:vMerge/>
            <w:tcBorders>
              <w:left w:val="single" w:sz="4"/>
            </w:tcBorders>
            <w:vAlign w:val="center"/>
          </w:tcPr>
          <w:p>
            <w:pPr>
              <w:framePr w:w="8301" w:wrap="notBeside" w:vAnchor="text" w:hAnchor="text" w:xAlign="center" w:y="1"/>
            </w:pPr>
          </w:p>
        </w:tc>
        <w:tc>
          <w:tcPr>
            <w:shd w:val="clear" w:color="auto" w:fill="FFFFFF"/>
            <w:tcBorders>
              <w:left w:val="single" w:sz="4"/>
              <w:top w:val="single" w:sz="4"/>
            </w:tcBorders>
            <w:vAlign w:val="center"/>
          </w:tcPr>
          <w:p>
            <w:pPr>
              <w:pStyle w:val="Style16"/>
              <w:framePr w:w="8301"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26"/>
              </w:rPr>
              <w:t>舞蹈</w:t>
            </w:r>
          </w:p>
        </w:tc>
        <w:tc>
          <w:tcPr>
            <w:shd w:val="clear" w:color="auto" w:fill="FFFFFF"/>
            <w:vMerge/>
            <w:tcBorders>
              <w:left w:val="single" w:sz="4"/>
              <w:right w:val="single" w:sz="4"/>
            </w:tcBorders>
            <w:vAlign w:val="center"/>
          </w:tcPr>
          <w:p>
            <w:pPr>
              <w:framePr w:w="8301" w:wrap="notBeside" w:vAnchor="text" w:hAnchor="text" w:xAlign="center" w:y="1"/>
            </w:pPr>
          </w:p>
        </w:tc>
      </w:tr>
      <w:tr>
        <w:trPr>
          <w:trHeight w:val="560" w:hRule="exact"/>
        </w:trPr>
        <w:tc>
          <w:tcPr>
            <w:shd w:val="clear" w:color="auto" w:fill="FFFFFF"/>
            <w:vMerge/>
            <w:tcBorders>
              <w:left w:val="single" w:sz="4"/>
            </w:tcBorders>
            <w:vAlign w:val="center"/>
          </w:tcPr>
          <w:p>
            <w:pPr>
              <w:framePr w:w="8301" w:wrap="notBeside" w:vAnchor="text" w:hAnchor="text" w:xAlign="center" w:y="1"/>
            </w:pPr>
          </w:p>
        </w:tc>
        <w:tc>
          <w:tcPr>
            <w:shd w:val="clear" w:color="auto" w:fill="FFFFFF"/>
            <w:tcBorders>
              <w:left w:val="single" w:sz="4"/>
              <w:top w:val="single" w:sz="4"/>
            </w:tcBorders>
            <w:vAlign w:val="center"/>
          </w:tcPr>
          <w:p>
            <w:pPr>
              <w:pStyle w:val="Style16"/>
              <w:framePr w:w="8301"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26"/>
              </w:rPr>
              <w:t>设计</w:t>
            </w:r>
          </w:p>
        </w:tc>
        <w:tc>
          <w:tcPr>
            <w:shd w:val="clear" w:color="auto" w:fill="FFFFFF"/>
            <w:vMerge/>
            <w:tcBorders>
              <w:left w:val="single" w:sz="4"/>
              <w:right w:val="single" w:sz="4"/>
            </w:tcBorders>
            <w:vAlign w:val="center"/>
          </w:tcPr>
          <w:p>
            <w:pPr>
              <w:framePr w:w="8301" w:wrap="notBeside" w:vAnchor="text" w:hAnchor="text" w:xAlign="center" w:y="1"/>
            </w:pPr>
          </w:p>
        </w:tc>
      </w:tr>
      <w:tr>
        <w:trPr>
          <w:trHeight w:val="566" w:hRule="exact"/>
        </w:trPr>
        <w:tc>
          <w:tcPr>
            <w:shd w:val="clear" w:color="auto" w:fill="FFFFFF"/>
            <w:vMerge/>
            <w:tcBorders>
              <w:left w:val="single" w:sz="4"/>
            </w:tcBorders>
            <w:vAlign w:val="center"/>
          </w:tcPr>
          <w:p>
            <w:pPr>
              <w:framePr w:w="8301" w:wrap="notBeside" w:vAnchor="text" w:hAnchor="text" w:xAlign="center" w:y="1"/>
            </w:pPr>
          </w:p>
        </w:tc>
        <w:tc>
          <w:tcPr>
            <w:shd w:val="clear" w:color="auto" w:fill="FFFFFF"/>
            <w:tcBorders>
              <w:left w:val="single" w:sz="4"/>
              <w:top w:val="single" w:sz="4"/>
            </w:tcBorders>
            <w:vAlign w:val="center"/>
          </w:tcPr>
          <w:p>
            <w:pPr>
              <w:pStyle w:val="Style16"/>
              <w:framePr w:w="8301"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26"/>
              </w:rPr>
              <w:t>中国书画</w:t>
            </w:r>
          </w:p>
        </w:tc>
        <w:tc>
          <w:tcPr>
            <w:shd w:val="clear" w:color="auto" w:fill="FFFFFF"/>
            <w:vMerge/>
            <w:tcBorders>
              <w:left w:val="single" w:sz="4"/>
              <w:right w:val="single" w:sz="4"/>
            </w:tcBorders>
            <w:vAlign w:val="center"/>
          </w:tcPr>
          <w:p>
            <w:pPr>
              <w:framePr w:w="8301" w:wrap="notBeside" w:vAnchor="text" w:hAnchor="text" w:xAlign="center" w:y="1"/>
            </w:pPr>
          </w:p>
        </w:tc>
      </w:tr>
      <w:tr>
        <w:trPr>
          <w:trHeight w:val="553" w:hRule="exact"/>
        </w:trPr>
        <w:tc>
          <w:tcPr>
            <w:shd w:val="clear" w:color="auto" w:fill="FFFFFF"/>
            <w:vMerge/>
            <w:tcBorders>
              <w:left w:val="single" w:sz="4"/>
            </w:tcBorders>
            <w:vAlign w:val="center"/>
          </w:tcPr>
          <w:p>
            <w:pPr>
              <w:framePr w:w="8301" w:wrap="notBeside" w:vAnchor="text" w:hAnchor="text" w:xAlign="center" w:y="1"/>
            </w:pPr>
          </w:p>
        </w:tc>
        <w:tc>
          <w:tcPr>
            <w:shd w:val="clear" w:color="auto" w:fill="FFFFFF"/>
            <w:tcBorders>
              <w:left w:val="single" w:sz="4"/>
              <w:top w:val="single" w:sz="4"/>
            </w:tcBorders>
            <w:vAlign w:val="center"/>
          </w:tcPr>
          <w:p>
            <w:pPr>
              <w:pStyle w:val="Style16"/>
              <w:framePr w:w="8301"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26"/>
              </w:rPr>
              <w:t>中国传统工艺</w:t>
            </w:r>
          </w:p>
        </w:tc>
        <w:tc>
          <w:tcPr>
            <w:shd w:val="clear" w:color="auto" w:fill="FFFFFF"/>
            <w:vMerge/>
            <w:tcBorders>
              <w:left w:val="single" w:sz="4"/>
              <w:right w:val="single" w:sz="4"/>
            </w:tcBorders>
            <w:vAlign w:val="center"/>
          </w:tcPr>
          <w:p>
            <w:pPr>
              <w:framePr w:w="8301" w:wrap="notBeside" w:vAnchor="text" w:hAnchor="text" w:xAlign="center" w:y="1"/>
            </w:pPr>
          </w:p>
        </w:tc>
      </w:tr>
      <w:tr>
        <w:trPr>
          <w:trHeight w:val="566" w:hRule="exact"/>
        </w:trPr>
        <w:tc>
          <w:tcPr>
            <w:shd w:val="clear" w:color="auto" w:fill="FFFFFF"/>
            <w:vMerge/>
            <w:tcBorders>
              <w:left w:val="single" w:sz="4"/>
            </w:tcBorders>
            <w:vAlign w:val="center"/>
          </w:tcPr>
          <w:p>
            <w:pPr>
              <w:framePr w:w="8301" w:wrap="notBeside" w:vAnchor="text" w:hAnchor="text" w:xAlign="center" w:y="1"/>
            </w:pPr>
          </w:p>
        </w:tc>
        <w:tc>
          <w:tcPr>
            <w:shd w:val="clear" w:color="auto" w:fill="FFFFFF"/>
            <w:tcBorders>
              <w:left w:val="single" w:sz="4"/>
              <w:top w:val="single" w:sz="4"/>
            </w:tcBorders>
            <w:vAlign w:val="center"/>
          </w:tcPr>
          <w:p>
            <w:pPr>
              <w:pStyle w:val="Style16"/>
              <w:framePr w:w="8301"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26"/>
              </w:rPr>
              <w:t>戏剧</w:t>
            </w:r>
          </w:p>
        </w:tc>
        <w:tc>
          <w:tcPr>
            <w:shd w:val="clear" w:color="auto" w:fill="FFFFFF"/>
            <w:vMerge/>
            <w:tcBorders>
              <w:left w:val="single" w:sz="4"/>
              <w:right w:val="single" w:sz="4"/>
            </w:tcBorders>
            <w:vAlign w:val="center"/>
          </w:tcPr>
          <w:p>
            <w:pPr>
              <w:framePr w:w="8301" w:wrap="notBeside" w:vAnchor="text" w:hAnchor="text" w:xAlign="center" w:y="1"/>
            </w:pPr>
          </w:p>
        </w:tc>
      </w:tr>
      <w:tr>
        <w:trPr>
          <w:trHeight w:val="560" w:hRule="exact"/>
        </w:trPr>
        <w:tc>
          <w:tcPr>
            <w:shd w:val="clear" w:color="auto" w:fill="FFFFFF"/>
            <w:vMerge/>
            <w:tcBorders>
              <w:left w:val="single" w:sz="4"/>
            </w:tcBorders>
            <w:vAlign w:val="center"/>
          </w:tcPr>
          <w:p>
            <w:pPr>
              <w:framePr w:w="8301" w:wrap="notBeside" w:vAnchor="text" w:hAnchor="text" w:xAlign="center" w:y="1"/>
            </w:pPr>
          </w:p>
        </w:tc>
        <w:tc>
          <w:tcPr>
            <w:shd w:val="clear" w:color="auto" w:fill="FFFFFF"/>
            <w:tcBorders>
              <w:left w:val="single" w:sz="4"/>
              <w:top w:val="single" w:sz="4"/>
            </w:tcBorders>
            <w:vAlign w:val="center"/>
          </w:tcPr>
          <w:p>
            <w:pPr>
              <w:pStyle w:val="Style16"/>
              <w:framePr w:w="8301"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26"/>
              </w:rPr>
              <w:t>影视</w:t>
            </w:r>
          </w:p>
        </w:tc>
        <w:tc>
          <w:tcPr>
            <w:shd w:val="clear" w:color="auto" w:fill="FFFFFF"/>
            <w:vMerge/>
            <w:tcBorders>
              <w:left w:val="single" w:sz="4"/>
              <w:right w:val="single" w:sz="4"/>
            </w:tcBorders>
            <w:vAlign w:val="center"/>
          </w:tcPr>
          <w:p>
            <w:pPr>
              <w:framePr w:w="8301" w:wrap="notBeside" w:vAnchor="text" w:hAnchor="text" w:xAlign="center" w:y="1"/>
            </w:pPr>
          </w:p>
        </w:tc>
      </w:tr>
      <w:tr>
        <w:trPr>
          <w:trHeight w:val="572" w:hRule="exact"/>
        </w:trPr>
        <w:tc>
          <w:tcPr>
            <w:shd w:val="clear" w:color="auto" w:fill="FFFFFF"/>
            <w:vMerge/>
            <w:tcBorders>
              <w:left w:val="single" w:sz="4"/>
              <w:bottom w:val="single" w:sz="4"/>
            </w:tcBorders>
            <w:vAlign w:val="center"/>
          </w:tcPr>
          <w:p>
            <w:pPr>
              <w:framePr w:w="8301" w:wrap="notBeside" w:vAnchor="text" w:hAnchor="text" w:xAlign="center" w:y="1"/>
            </w:pPr>
          </w:p>
        </w:tc>
        <w:tc>
          <w:tcPr>
            <w:shd w:val="clear" w:color="auto" w:fill="FFFFFF"/>
            <w:tcBorders>
              <w:left w:val="single" w:sz="4"/>
              <w:top w:val="single" w:sz="4"/>
              <w:bottom w:val="single" w:sz="4"/>
            </w:tcBorders>
            <w:vAlign w:val="center"/>
          </w:tcPr>
          <w:p>
            <w:pPr>
              <w:pStyle w:val="Style16"/>
              <w:framePr w:w="8301"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26"/>
              </w:rPr>
              <w:t>其他</w:t>
            </w:r>
          </w:p>
        </w:tc>
        <w:tc>
          <w:tcPr>
            <w:shd w:val="clear" w:color="auto" w:fill="FFFFFF"/>
            <w:vMerge/>
            <w:tcBorders>
              <w:left w:val="single" w:sz="4"/>
              <w:right w:val="single" w:sz="4"/>
              <w:bottom w:val="single" w:sz="4"/>
            </w:tcBorders>
            <w:vAlign w:val="center"/>
          </w:tcPr>
          <w:p>
            <w:pPr>
              <w:framePr w:w="8301" w:wrap="notBeside" w:vAnchor="text" w:hAnchor="text" w:xAlign="center" w:y="1"/>
            </w:pPr>
          </w:p>
        </w:tc>
      </w:tr>
    </w:tbl>
    <w:p>
      <w:pPr>
        <w:framePr w:w="8301" w:wrap="notBeside" w:vAnchor="text" w:hAnchor="text" w:xAlign="center" w:y="1"/>
        <w:widowControl w:val="0"/>
        <w:rPr>
          <w:sz w:val="2"/>
          <w:szCs w:val="2"/>
        </w:rPr>
      </w:pPr>
    </w:p>
    <w:p>
      <w:pPr>
        <w:widowControl w:val="0"/>
        <w:rPr>
          <w:sz w:val="2"/>
          <w:szCs w:val="2"/>
        </w:rPr>
      </w:pPr>
    </w:p>
    <w:p>
      <w:pPr>
        <w:pStyle w:val="Style12"/>
        <w:widowControl w:val="0"/>
        <w:keepNext/>
        <w:keepLines/>
        <w:shd w:val="clear" w:color="auto" w:fill="auto"/>
        <w:bidi w:val="0"/>
        <w:jc w:val="left"/>
        <w:spacing w:before="0" w:after="1008"/>
        <w:ind w:left="0" w:right="0" w:firstLine="0"/>
      </w:pPr>
      <w:bookmarkStart w:id="14" w:name="bookmark14"/>
      <w:r>
        <w:rPr>
          <w:lang w:val="zh-CN" w:eastAsia="zh-CN" w:bidi="zh-CN"/>
          <w:w w:val="100"/>
          <w:spacing w:val="0"/>
          <w:color w:val="000000"/>
          <w:position w:val="0"/>
        </w:rPr>
        <w:t>四、课程内容</w:t>
      </w:r>
      <w:bookmarkEnd w:id="14"/>
    </w:p>
    <w:p>
      <w:pPr>
        <w:pStyle w:val="Style14"/>
        <w:widowControl w:val="0"/>
        <w:keepNext/>
        <w:keepLines/>
        <w:shd w:val="clear" w:color="auto" w:fill="auto"/>
        <w:bidi w:val="0"/>
        <w:jc w:val="both"/>
        <w:spacing w:before="0" w:after="388"/>
        <w:ind w:left="0" w:right="0" w:firstLine="500"/>
      </w:pPr>
      <w:bookmarkStart w:id="15" w:name="bookmark15"/>
      <w:r>
        <w:rPr>
          <w:lang w:val="zh-CN" w:eastAsia="zh-CN" w:bidi="zh-CN"/>
          <w:w w:val="100"/>
          <w:spacing w:val="0"/>
          <w:color w:val="000000"/>
          <w:position w:val="0"/>
        </w:rPr>
        <w:t>(一）基础模块</w:t>
      </w:r>
      <w:bookmarkEnd w:id="15"/>
    </w:p>
    <w:p>
      <w:pPr>
        <w:pStyle w:val="Style21"/>
        <w:numPr>
          <w:ilvl w:val="0"/>
          <w:numId w:val="5"/>
        </w:numPr>
        <w:widowControl w:val="0"/>
        <w:keepNext/>
        <w:keepLines/>
        <w:shd w:val="clear" w:color="auto" w:fill="auto"/>
        <w:bidi w:val="0"/>
        <w:spacing w:before="0" w:after="0"/>
        <w:ind w:left="0" w:right="0"/>
      </w:pPr>
      <w:bookmarkStart w:id="16" w:name="bookmark16"/>
      <w:r>
        <w:rPr>
          <w:lang w:val="zh-CN" w:eastAsia="zh-CN" w:bidi="zh-CN"/>
          <w:w w:val="100"/>
          <w:spacing w:val="0"/>
          <w:color w:val="000000"/>
          <w:position w:val="0"/>
        </w:rPr>
        <w:t>音乐鉴赏与实践</w:t>
      </w:r>
      <w:bookmarkEnd w:id="16"/>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音乐鉴赏与实践是以培养学生的音乐审美和实践能力，提升其音乐品位为目 的的音乐活动。学生通过聆听中外经典音乐作品，参与音乐实践活动，学习有关 知识和技能，认识音乐的基本功能与作用，获得精神愉悦，提高审美情趣和音乐 实践能力。</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本模块教学由音乐鉴赏基础和内容、音乐实践活动等组成。</w:t>
      </w:r>
    </w:p>
    <w:p>
      <w:pPr>
        <w:pStyle w:val="Style21"/>
        <w:widowControl w:val="0"/>
        <w:keepNext/>
        <w:keepLines/>
        <w:shd w:val="clear" w:color="auto" w:fill="auto"/>
        <w:bidi w:val="0"/>
        <w:spacing w:before="0" w:after="0"/>
        <w:ind w:left="0" w:right="0"/>
      </w:pPr>
      <w:bookmarkStart w:id="17" w:name="bookmark17"/>
      <w:r>
        <w:rPr>
          <w:lang w:val="zh-CN" w:eastAsia="zh-CN" w:bidi="zh-CN"/>
          <w:w w:val="100"/>
          <w:spacing w:val="0"/>
          <w:color w:val="000000"/>
          <w:position w:val="0"/>
        </w:rPr>
        <w:t>【内容要求】</w:t>
      </w:r>
      <w:bookmarkEnd w:id="17"/>
    </w:p>
    <w:p>
      <w:pPr>
        <w:pStyle w:val="Style16"/>
        <w:numPr>
          <w:ilvl w:val="0"/>
          <w:numId w:val="7"/>
        </w:numPr>
        <w:tabs>
          <w:tab w:leader="none" w:pos="1017"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了解音乐表现的丰富性和多样性，认识音乐要素，把握音乐形象，感受 音乐魅力，愉悦身心健康，培养音乐爱好。</w:t>
      </w:r>
    </w:p>
    <w:p>
      <w:pPr>
        <w:pStyle w:val="Style16"/>
        <w:numPr>
          <w:ilvl w:val="0"/>
          <w:numId w:val="7"/>
        </w:numPr>
        <w:tabs>
          <w:tab w:leader="none" w:pos="1017"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掌握音乐鉴赏的基本方法，结合音乐情境，运用恰当的音乐语言对音乐 作品、音乐现象及音乐活动进行描述、分析、解释和判断，理解音乐要素等在音 乐表现中的作用，感悟音乐思想情感，体会音乐在社会与个人生活中的作用，认 知音乐对社会精神文明发展和个人健康幸福的价值，形成健康的审美情趣。</w:t>
      </w:r>
    </w:p>
    <w:p>
      <w:pPr>
        <w:pStyle w:val="Style16"/>
        <w:numPr>
          <w:ilvl w:val="0"/>
          <w:numId w:val="7"/>
        </w:numPr>
        <w:tabs>
          <w:tab w:leader="none" w:pos="1011"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聆听欣赏中外经典作品，感受、比较不同时代、不同地域、不同民族音 乐的表现风格、审美特点和文化特征，认识社会和文化发展对音乐的影响，理解 中国音乐与中华优秀传统文化、革命文化和社会主义先进文化的密切关系，弘扬 民族精神和时代精神，尊重世界音乐文化的多样性。</w:t>
      </w:r>
    </w:p>
    <w:p>
      <w:pPr>
        <w:pStyle w:val="Style16"/>
        <w:numPr>
          <w:ilvl w:val="0"/>
          <w:numId w:val="7"/>
        </w:numPr>
        <w:tabs>
          <w:tab w:leader="none" w:pos="1024"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结合赏析开展音乐实践，了解当代中国最普遍的音乐实践活动方式，依 据个人特点，根据实际情境和不同目的开展有意义的音乐实践活动，丰富音乐实 践经验，提高音乐实践能力。</w:t>
      </w:r>
    </w:p>
    <w:p>
      <w:pPr>
        <w:pStyle w:val="Style16"/>
        <w:numPr>
          <w:ilvl w:val="0"/>
          <w:numId w:val="7"/>
        </w:numPr>
        <w:tabs>
          <w:tab w:leader="none" w:pos="1017"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认识音乐与其他艺术、学科及所学专业的关联，积极探索音乐在社会生 活、生产实践、专业学习、职业发展等方面的广泛应用，激发创新意识，促进专 业学习。</w:t>
      </w:r>
    </w:p>
    <w:p>
      <w:pPr>
        <w:pStyle w:val="Style16"/>
        <w:numPr>
          <w:ilvl w:val="0"/>
          <w:numId w:val="7"/>
        </w:numPr>
        <w:tabs>
          <w:tab w:leader="none" w:pos="1017"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参与校内外音乐实践活动，熟悉公共音乐活动礼仪，合理利用现代信息 技术和手段获得开展音乐活动的资源，拓展音乐学习的时空。</w:t>
      </w:r>
    </w:p>
    <w:p>
      <w:pPr>
        <w:pStyle w:val="Style28"/>
        <w:widowControl w:val="0"/>
        <w:keepNext/>
        <w:keepLines/>
        <w:shd w:val="clear" w:color="auto" w:fill="auto"/>
        <w:bidi w:val="0"/>
        <w:jc w:val="both"/>
        <w:spacing w:before="0" w:after="0"/>
        <w:ind w:left="0" w:right="0"/>
      </w:pPr>
      <w:bookmarkStart w:id="18" w:name="bookmark18"/>
      <w:r>
        <w:rPr>
          <w:lang w:val="zh-CN" w:eastAsia="zh-CN" w:bidi="zh-CN"/>
          <w:w w:val="100"/>
          <w:spacing w:val="0"/>
          <w:color w:val="000000"/>
          <w:position w:val="0"/>
        </w:rPr>
        <w:t>【教学提示】</w:t>
      </w:r>
      <w:bookmarkEnd w:id="18"/>
    </w:p>
    <w:p>
      <w:pPr>
        <w:pStyle w:val="Style16"/>
        <w:numPr>
          <w:ilvl w:val="0"/>
          <w:numId w:val="9"/>
        </w:numPr>
        <w:tabs>
          <w:tab w:leader="none" w:pos="994"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弓丨导学生聆听符合身心发展特点，具有精神高度、文化内涵、艺术价值 的中外经典音乐作品，体会其思想性、人文性和艺术性，激发学生的学习兴趣。 指导学生练习音乐基本技能，积累音乐感知经验。</w:t>
      </w:r>
    </w:p>
    <w:p>
      <w:pPr>
        <w:pStyle w:val="Style16"/>
        <w:numPr>
          <w:ilvl w:val="0"/>
          <w:numId w:val="9"/>
        </w:numPr>
        <w:tabs>
          <w:tab w:leader="none" w:pos="994"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指导学生结合音乐情境，从创作目的、主题、形式、思想与情感等角度 开展音乐审美活动。鼓励学生交流分享音乐审美经验，尊重并客观评价学生的音 乐见解，培养学生独立思考能力，发展批判性思维，形成正确的价值观。</w:t>
      </w:r>
    </w:p>
    <w:p>
      <w:pPr>
        <w:pStyle w:val="Style16"/>
        <w:numPr>
          <w:ilvl w:val="0"/>
          <w:numId w:val="9"/>
        </w:numPr>
        <w:tabs>
          <w:tab w:leader="none" w:pos="994"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创设与音乐表现内容和情感相适应的教学氛围，指导学生运用音乐表现 技巧，通过音乐游戏、演唱、演奏等活动，表达创作意图、信息及主题，增强音 乐实践创新能力和音乐活动组织能力。</w:t>
      </w:r>
    </w:p>
    <w:p>
      <w:pPr>
        <w:pStyle w:val="Style16"/>
        <w:numPr>
          <w:ilvl w:val="0"/>
          <w:numId w:val="9"/>
        </w:numPr>
        <w:tabs>
          <w:tab w:leader="none" w:pos="988" w:val="left"/>
        </w:tabs>
        <w:widowControl w:val="0"/>
        <w:keepNext w:val="0"/>
        <w:keepLines w:val="0"/>
        <w:shd w:val="clear" w:color="auto" w:fill="auto"/>
        <w:bidi w:val="0"/>
        <w:jc w:val="both"/>
        <w:spacing w:before="0" w:after="240"/>
        <w:ind w:left="0" w:right="0" w:firstLine="500"/>
      </w:pPr>
      <w:r>
        <w:rPr>
          <w:lang w:val="zh-CN" w:eastAsia="zh-CN" w:bidi="zh-CN"/>
          <w:w w:val="100"/>
          <w:spacing w:val="0"/>
          <w:color w:val="000000"/>
          <w:position w:val="0"/>
        </w:rPr>
        <w:t>通过比较中外经典音乐作品，弓丨导学生从多元文化的角度理解世界音乐 文化的多样性，认识中外音乐文化的共性与个性，体验中国音乐的独特魅力，坚 定文化自信。</w:t>
      </w:r>
    </w:p>
    <w:p>
      <w:pPr>
        <w:pStyle w:val="Style28"/>
        <w:numPr>
          <w:ilvl w:val="0"/>
          <w:numId w:val="11"/>
        </w:numPr>
        <w:widowControl w:val="0"/>
        <w:keepNext/>
        <w:keepLines/>
        <w:shd w:val="clear" w:color="auto" w:fill="auto"/>
        <w:bidi w:val="0"/>
        <w:jc w:val="both"/>
        <w:spacing w:before="0" w:after="0"/>
        <w:ind w:left="0" w:right="0"/>
      </w:pPr>
      <w:bookmarkStart w:id="19" w:name="bookmark19"/>
      <w:r>
        <w:rPr>
          <w:lang w:val="zh-CN" w:eastAsia="zh-CN" w:bidi="zh-CN"/>
          <w:w w:val="100"/>
          <w:spacing w:val="0"/>
          <w:color w:val="000000"/>
          <w:position w:val="0"/>
        </w:rPr>
        <w:t>美术鉴赏与实践</w:t>
      </w:r>
      <w:bookmarkEnd w:id="19"/>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美术鉴赏与实践是以培养学生的美术审美和实践能力，提升其美术品位为目 的的美术活动。学生通过观察、体验、赏析、评判等活动，学习美术知识和技能， 欣赏美术作品，了解作品主题，感悟作品情感，理解作品内涵，认识美术的基本 功能与作用，提高审美情趣和美术实践能力。</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本模块教学由美术鉴赏基础和内容、美术实践活动等组成。</w:t>
      </w:r>
    </w:p>
    <w:p>
      <w:pPr>
        <w:pStyle w:val="Style28"/>
        <w:widowControl w:val="0"/>
        <w:keepNext/>
        <w:keepLines/>
        <w:shd w:val="clear" w:color="auto" w:fill="auto"/>
        <w:bidi w:val="0"/>
        <w:jc w:val="both"/>
        <w:spacing w:before="0" w:after="0"/>
        <w:ind w:left="0" w:right="0"/>
      </w:pPr>
      <w:bookmarkStart w:id="20" w:name="bookmark20"/>
      <w:r>
        <w:rPr>
          <w:lang w:val="zh-CN" w:eastAsia="zh-CN" w:bidi="zh-CN"/>
          <w:w w:val="100"/>
          <w:spacing w:val="0"/>
          <w:color w:val="000000"/>
          <w:position w:val="0"/>
        </w:rPr>
        <w:t>【内容要求】</w:t>
      </w:r>
      <w:bookmarkEnd w:id="20"/>
    </w:p>
    <w:p>
      <w:pPr>
        <w:pStyle w:val="Style16"/>
        <w:numPr>
          <w:ilvl w:val="0"/>
          <w:numId w:val="13"/>
        </w:numPr>
        <w:tabs>
          <w:tab w:leader="none" w:pos="988"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了解不同的美术门类，理解美术创作的基本方法和造型语言，激发美术 学习兴趣。</w:t>
      </w:r>
    </w:p>
    <w:p>
      <w:pPr>
        <w:pStyle w:val="Style16"/>
        <w:numPr>
          <w:ilvl w:val="0"/>
          <w:numId w:val="13"/>
        </w:numPr>
        <w:tabs>
          <w:tab w:leader="none" w:pos="988"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欣赏中国书画、雕塑和建筑等经典作品，了解重要的美术家及其代表作 品，感受中国美术独特的表现形式、艺术风格、审美特点和文化特征，理解其与 中华优秀传统文化、革命文化和社会主义先进文化的密切关系，弘扬民族精神和 时代精神，树立正确的文化观。</w:t>
      </w:r>
    </w:p>
    <w:p>
      <w:pPr>
        <w:pStyle w:val="Style16"/>
        <w:numPr>
          <w:ilvl w:val="0"/>
          <w:numId w:val="13"/>
        </w:numPr>
        <w:tabs>
          <w:tab w:leader="none" w:pos="994"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欣赏外国绘画、雕塑和建筑等经典作品，了解重要的美术家及其代表作 品，感受外国美术主要流派的艺术风格、审美特点和文化特征，理解世界美术文 化的多样性。</w:t>
      </w:r>
    </w:p>
    <w:p>
      <w:pPr>
        <w:pStyle w:val="Style16"/>
        <w:numPr>
          <w:ilvl w:val="0"/>
          <w:numId w:val="13"/>
        </w:numPr>
        <w:tabs>
          <w:tab w:leader="none" w:pos="1002"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掌握美术鉴赏的基本方法，结合美术情境，运用恰当的美术语言对美术 作品、美术现象及美术活动进行描述、分析、解释和判断，认识美术在社会、历 史、文化中的功能和价值，形成健康的审美情趣。</w:t>
      </w:r>
    </w:p>
    <w:p>
      <w:pPr>
        <w:pStyle w:val="Style16"/>
        <w:numPr>
          <w:ilvl w:val="0"/>
          <w:numId w:val="13"/>
        </w:numPr>
        <w:tabs>
          <w:tab w:leader="none" w:pos="1002"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结合鉴赏内容开展美术实践，认识美术与其他艺术、学科及所学专业的 关联，探索美术在社会生活、生产实践、专业学习和生涯发展等领域中的广泛应 用，激发创新意识，促进专业学习。</w:t>
      </w:r>
    </w:p>
    <w:p>
      <w:pPr>
        <w:pStyle w:val="Style16"/>
        <w:numPr>
          <w:ilvl w:val="0"/>
          <w:numId w:val="13"/>
        </w:numPr>
        <w:tabs>
          <w:tab w:leader="none" w:pos="984"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参与美术实践和社团活动，合理运用现代信息技术和手段，拓展美术学 习的时空。</w:t>
      </w:r>
    </w:p>
    <w:p>
      <w:pPr>
        <w:pStyle w:val="Style28"/>
        <w:widowControl w:val="0"/>
        <w:keepNext/>
        <w:keepLines/>
        <w:shd w:val="clear" w:color="auto" w:fill="auto"/>
        <w:bidi w:val="0"/>
        <w:jc w:val="both"/>
        <w:spacing w:before="0" w:after="0"/>
        <w:ind w:left="0" w:right="0"/>
      </w:pPr>
      <w:bookmarkStart w:id="21" w:name="bookmark21"/>
      <w:r>
        <w:rPr>
          <w:lang w:val="zh-CN" w:eastAsia="zh-CN" w:bidi="zh-CN"/>
          <w:w w:val="100"/>
          <w:spacing w:val="0"/>
          <w:color w:val="000000"/>
          <w:position w:val="0"/>
        </w:rPr>
        <w:t>【教学提示】</w:t>
      </w:r>
      <w:bookmarkEnd w:id="21"/>
    </w:p>
    <w:p>
      <w:pPr>
        <w:pStyle w:val="Style16"/>
        <w:numPr>
          <w:ilvl w:val="0"/>
          <w:numId w:val="15"/>
        </w:numPr>
        <w:tabs>
          <w:tab w:leader="none" w:pos="990"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选择符合学生身心发展特点，具有精神高度、文化内涵、艺术价值的中 外经典美术名作，合理利用现代信息技术、手段和各类优质美术资源，丰富教学 内容与呈现方式，增强视觉体验，弓丨导学生仔细观察和整体感受美术作品，发展 美术感知能力。</w:t>
      </w:r>
    </w:p>
    <w:p>
      <w:pPr>
        <w:pStyle w:val="Style16"/>
        <w:numPr>
          <w:ilvl w:val="0"/>
          <w:numId w:val="15"/>
        </w:numPr>
        <w:tabs>
          <w:tab w:leader="none" w:pos="990"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指导学生结合美术情境，从创作目的、主题、形式、结构、媒介、方法、 思想与情感等角度开展美术鉴赏活动。鼓励学生结合日常生活和专业学习开展美 术实践，合作探究、交流分享美术审美经验，尊重并客观评价学生的美术见解， 培养学生独立思考能力，发展批判性思维，弓丨导学生形成正确的价值观。</w:t>
      </w:r>
    </w:p>
    <w:p>
      <w:pPr>
        <w:pStyle w:val="Style16"/>
        <w:numPr>
          <w:ilvl w:val="0"/>
          <w:numId w:val="15"/>
        </w:numPr>
        <w:tabs>
          <w:tab w:leader="none" w:pos="990"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创设与美术表现内容和情感相适应的教学氛围，引导学生对美术作品、 美术现象及美术活动进行深入探究，认识美术创意表达的方式，积累美术表现经 验，形成创新思维，发展创新表达能力。</w:t>
      </w:r>
    </w:p>
    <w:p>
      <w:pPr>
        <w:pStyle w:val="Style16"/>
        <w:numPr>
          <w:ilvl w:val="0"/>
          <w:numId w:val="15"/>
        </w:numPr>
        <w:tabs>
          <w:tab w:leader="none" w:pos="990" w:val="left"/>
        </w:tabs>
        <w:widowControl w:val="0"/>
        <w:keepNext w:val="0"/>
        <w:keepLines w:val="0"/>
        <w:shd w:val="clear" w:color="auto" w:fill="auto"/>
        <w:bidi w:val="0"/>
        <w:jc w:val="both"/>
        <w:spacing w:before="0" w:after="812"/>
        <w:ind w:left="0" w:right="0" w:firstLine="500"/>
      </w:pPr>
      <w:r>
        <w:rPr>
          <w:lang w:val="zh-CN" w:eastAsia="zh-CN" w:bidi="zh-CN"/>
          <w:w w:val="100"/>
          <w:spacing w:val="0"/>
          <w:color w:val="000000"/>
          <w:position w:val="0"/>
        </w:rPr>
        <w:t>弓丨导学生从多元文化的角度审视美术，理解世界美术文化的多样性。认 识中华优秀传统文化、革命文化和社会主义先进文化对中国美术发展的影响，传 承与弘扬中华民族的家国情怀与崇高的精神追求，增进文化认同，坚定文化自信。</w:t>
      </w:r>
    </w:p>
    <w:p>
      <w:pPr>
        <w:pStyle w:val="Style14"/>
        <w:widowControl w:val="0"/>
        <w:keepNext/>
        <w:keepLines/>
        <w:shd w:val="clear" w:color="auto" w:fill="auto"/>
        <w:bidi w:val="0"/>
        <w:jc w:val="both"/>
        <w:spacing w:before="0" w:after="368"/>
        <w:ind w:left="0" w:right="0" w:firstLine="500"/>
      </w:pPr>
      <w:bookmarkStart w:id="22" w:name="bookmark22"/>
      <w:r>
        <w:rPr>
          <w:lang w:val="zh-CN" w:eastAsia="zh-CN" w:bidi="zh-CN"/>
          <w:w w:val="100"/>
          <w:spacing w:val="0"/>
          <w:color w:val="000000"/>
          <w:position w:val="0"/>
        </w:rPr>
        <w:t>(二）拓展模块</w:t>
      </w:r>
      <w:bookmarkEnd w:id="22"/>
    </w:p>
    <w:p>
      <w:pPr>
        <w:pStyle w:val="Style28"/>
        <w:numPr>
          <w:ilvl w:val="0"/>
          <w:numId w:val="17"/>
        </w:numPr>
        <w:widowControl w:val="0"/>
        <w:keepNext/>
        <w:keepLines/>
        <w:shd w:val="clear" w:color="auto" w:fill="auto"/>
        <w:bidi w:val="0"/>
        <w:jc w:val="both"/>
        <w:spacing w:before="0" w:after="0"/>
        <w:ind w:left="0" w:right="0"/>
      </w:pPr>
      <w:bookmarkStart w:id="23" w:name="bookmark23"/>
      <w:r>
        <w:rPr>
          <w:lang w:val="zh-CN" w:eastAsia="zh-CN" w:bidi="zh-CN"/>
          <w:w w:val="100"/>
          <w:spacing w:val="0"/>
          <w:color w:val="000000"/>
          <w:position w:val="0"/>
        </w:rPr>
        <w:t>歌唱</w:t>
      </w:r>
      <w:bookmarkEnd w:id="23"/>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歌唱是以人声为媒介表现音乐、抒发思想情感的艺术形式。学生通过演唱和 赏析优秀声乐作品，学习歌唱方法，丰富歌唱经验，增强审美与情感体验，认识 声乐艺术在个人与社会生活中的意义和作用。</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本模块教学由声乐相关理论知识及独唱、重唱、合唱等组成。</w:t>
      </w:r>
    </w:p>
    <w:p>
      <w:pPr>
        <w:pStyle w:val="Style28"/>
        <w:widowControl w:val="0"/>
        <w:keepNext/>
        <w:keepLines/>
        <w:shd w:val="clear" w:color="auto" w:fill="auto"/>
        <w:bidi w:val="0"/>
        <w:jc w:val="both"/>
        <w:spacing w:before="0" w:after="0"/>
        <w:ind w:left="0" w:right="0"/>
      </w:pPr>
      <w:bookmarkStart w:id="24" w:name="bookmark24"/>
      <w:r>
        <w:rPr>
          <w:lang w:val="zh-CN" w:eastAsia="zh-CN" w:bidi="zh-CN"/>
          <w:w w:val="100"/>
          <w:spacing w:val="0"/>
          <w:color w:val="000000"/>
          <w:position w:val="0"/>
        </w:rPr>
        <w:t>【内容要求】</w:t>
      </w:r>
      <w:bookmarkEnd w:id="24"/>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了解声乐基础知识，掌握歌唱基本方法，感受不同形式声乐作品的风格特点， 理解作品艺术内涵与表现要求，认识声乐艺术在精神文明建设中的作用。结合个 人兴趣特点和发展需要，参加歌唱实践活动，提高歌曲演唱水平。</w:t>
      </w:r>
    </w:p>
    <w:p>
      <w:pPr>
        <w:pStyle w:val="Style28"/>
        <w:widowControl w:val="0"/>
        <w:keepNext/>
        <w:keepLines/>
        <w:shd w:val="clear" w:color="auto" w:fill="auto"/>
        <w:bidi w:val="0"/>
        <w:jc w:val="both"/>
        <w:spacing w:before="0" w:after="0"/>
        <w:ind w:left="0" w:right="0"/>
      </w:pPr>
      <w:bookmarkStart w:id="25" w:name="bookmark25"/>
      <w:r>
        <w:rPr>
          <w:lang w:val="zh-CN" w:eastAsia="zh-CN" w:bidi="zh-CN"/>
          <w:w w:val="100"/>
          <w:spacing w:val="0"/>
          <w:color w:val="000000"/>
          <w:position w:val="0"/>
        </w:rPr>
        <w:t>【教学提示</w:t>
      </w:r>
      <w:r>
        <w:rPr>
          <w:rStyle w:val="CharStyle30"/>
          <w:b w:val="0"/>
          <w:bCs w:val="0"/>
        </w:rPr>
        <w:t>I</w:t>
      </w:r>
      <w:bookmarkEnd w:id="25"/>
    </w:p>
    <w:p>
      <w:pPr>
        <w:pStyle w:val="Style16"/>
        <w:numPr>
          <w:ilvl w:val="0"/>
          <w:numId w:val="19"/>
        </w:numPr>
        <w:tabs>
          <w:tab w:leader="none" w:pos="1017"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选择符合学生身心发展特点和认知规律，具有精神高度、文化内涵、艺 术价值的优秀声乐作品，结合社团活动开展歌唱实践，丰富学生的感知体验，激 发情感共鸣。</w:t>
      </w:r>
    </w:p>
    <w:p>
      <w:pPr>
        <w:pStyle w:val="Style16"/>
        <w:numPr>
          <w:ilvl w:val="0"/>
          <w:numId w:val="19"/>
        </w:numPr>
        <w:tabs>
          <w:tab w:leader="none" w:pos="1017"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弓丨导学生在歌唱实践中开展鉴赏活动，加深学生对作品的理解，深化情 感体验，陶冶道德情操，提高审美情趣。</w:t>
      </w:r>
    </w:p>
    <w:p>
      <w:pPr>
        <w:pStyle w:val="Style16"/>
        <w:numPr>
          <w:ilvl w:val="0"/>
          <w:numId w:val="19"/>
        </w:numPr>
        <w:tabs>
          <w:tab w:leader="none" w:pos="1011"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遵循技艺习得规律，根据学生歌唱基础和声音特点，逐步提升学生的歌 唱技能和表现技巧，为学生今后的音乐学习和工作发展奠定基础。</w:t>
      </w:r>
    </w:p>
    <w:p>
      <w:pPr>
        <w:pStyle w:val="Style16"/>
        <w:numPr>
          <w:ilvl w:val="0"/>
          <w:numId w:val="19"/>
        </w:numPr>
        <w:tabs>
          <w:tab w:leader="none" w:pos="1024" w:val="left"/>
        </w:tabs>
        <w:widowControl w:val="0"/>
        <w:keepNext w:val="0"/>
        <w:keepLines w:val="0"/>
        <w:shd w:val="clear" w:color="auto" w:fill="auto"/>
        <w:bidi w:val="0"/>
        <w:jc w:val="both"/>
        <w:spacing w:before="0" w:after="280"/>
        <w:ind w:left="0" w:right="0" w:firstLine="500"/>
      </w:pPr>
      <w:r>
        <w:rPr>
          <w:lang w:val="zh-CN" w:eastAsia="zh-CN" w:bidi="zh-CN"/>
          <w:w w:val="100"/>
          <w:spacing w:val="0"/>
          <w:color w:val="000000"/>
          <w:position w:val="0"/>
        </w:rPr>
        <w:t>鼓励学生开拓文化视野，积极探索声乐艺术与历史、文化的关系，认识 优秀声乐作品的价值与意义。</w:t>
      </w:r>
    </w:p>
    <w:p>
      <w:pPr>
        <w:pStyle w:val="Style28"/>
        <w:widowControl w:val="0"/>
        <w:keepNext/>
        <w:keepLines/>
        <w:shd w:val="clear" w:color="auto" w:fill="auto"/>
        <w:bidi w:val="0"/>
        <w:jc w:val="both"/>
        <w:spacing w:before="0" w:after="0"/>
        <w:ind w:left="0" w:right="0"/>
      </w:pPr>
      <w:bookmarkStart w:id="26" w:name="bookmark26"/>
      <w:r>
        <w:rPr>
          <w:lang w:val="en-US" w:eastAsia="en-US" w:bidi="en-US"/>
          <w:w w:val="100"/>
          <w:spacing w:val="0"/>
          <w:color w:val="000000"/>
          <w:position w:val="0"/>
        </w:rPr>
        <w:t>2.</w:t>
      </w:r>
      <w:r>
        <w:rPr>
          <w:lang w:val="zh-CN" w:eastAsia="zh-CN" w:bidi="zh-CN"/>
          <w:w w:val="100"/>
          <w:spacing w:val="0"/>
          <w:color w:val="000000"/>
          <w:position w:val="0"/>
        </w:rPr>
        <w:t>演奏</w:t>
      </w:r>
      <w:bookmarkEnd w:id="26"/>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演奏是以乐器为媒介表现音乐、抒发思想情感的艺术形式。学生通过赏析和 演奏优秀器乐作品，激发演奏兴趣，学习演奏方法，丰富演奏经验，增强审美与 情感体验，认识器乐艺术在社会与个人生活中的意义和作用。</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本模块教学由器乐演奏相关知识及独奏、重奏、合奏等组成。</w:t>
      </w:r>
    </w:p>
    <w:p>
      <w:pPr>
        <w:pStyle w:val="Style28"/>
        <w:widowControl w:val="0"/>
        <w:keepNext/>
        <w:keepLines/>
        <w:shd w:val="clear" w:color="auto" w:fill="auto"/>
        <w:bidi w:val="0"/>
        <w:jc w:val="both"/>
        <w:spacing w:before="0" w:after="0"/>
        <w:ind w:left="0" w:right="0"/>
      </w:pPr>
      <w:bookmarkStart w:id="27" w:name="bookmark27"/>
      <w:r>
        <w:rPr>
          <w:lang w:val="zh-CN" w:eastAsia="zh-CN" w:bidi="zh-CN"/>
          <w:w w:val="100"/>
          <w:spacing w:val="0"/>
          <w:color w:val="000000"/>
          <w:position w:val="0"/>
        </w:rPr>
        <w:t>【内容要求</w:t>
      </w:r>
      <w:r>
        <w:rPr>
          <w:rStyle w:val="CharStyle30"/>
          <w:b w:val="0"/>
          <w:bCs w:val="0"/>
        </w:rPr>
        <w:t>I</w:t>
      </w:r>
      <w:bookmarkEnd w:id="27"/>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了解器乐演奏基础知识，感受器乐作品丰富的表现力。结合演奏实践，赏析 优秀器乐作品，体验作品的艺术美感，认识作品与历史、文化的关系，理解作品 的艺术与人文内涵。根据个人爱好，选择1</w:t>
      </w:r>
      <w:r>
        <w:rPr>
          <w:rStyle w:val="CharStyle31"/>
        </w:rPr>
        <w:t>〜</w:t>
      </w:r>
      <w:r>
        <w:rPr>
          <w:lang w:val="zh-CN" w:eastAsia="zh-CN" w:bidi="zh-CN"/>
          <w:w w:val="100"/>
          <w:spacing w:val="0"/>
          <w:color w:val="000000"/>
          <w:position w:val="0"/>
        </w:rPr>
        <w:t>2种乐器学习演奏，掌握其基本演 奏方法与技能。参加演奏实践活动，恰当表现作品情感。</w:t>
      </w:r>
    </w:p>
    <w:p>
      <w:pPr>
        <w:pStyle w:val="Style28"/>
        <w:widowControl w:val="0"/>
        <w:keepNext/>
        <w:keepLines/>
        <w:shd w:val="clear" w:color="auto" w:fill="auto"/>
        <w:bidi w:val="0"/>
        <w:jc w:val="both"/>
        <w:spacing w:before="0" w:after="0"/>
        <w:ind w:left="0" w:right="0"/>
      </w:pPr>
      <w:bookmarkStart w:id="28" w:name="bookmark28"/>
      <w:r>
        <w:rPr>
          <w:lang w:val="zh-CN" w:eastAsia="zh-CN" w:bidi="zh-CN"/>
          <w:w w:val="100"/>
          <w:spacing w:val="0"/>
          <w:color w:val="000000"/>
          <w:position w:val="0"/>
        </w:rPr>
        <w:t>【教学提示】</w:t>
      </w:r>
      <w:bookmarkEnd w:id="28"/>
    </w:p>
    <w:p>
      <w:pPr>
        <w:pStyle w:val="Style16"/>
        <w:numPr>
          <w:ilvl w:val="0"/>
          <w:numId w:val="21"/>
        </w:numPr>
        <w:tabs>
          <w:tab w:leader="none" w:pos="1017"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指导学生以听觉训练为先学习演奏，选择符合学生身心发展特点和认知 规律的优秀器乐作品，感受器乐演奏技法及其表现力，激发学生演奏乐器的兴趣。</w:t>
      </w:r>
    </w:p>
    <w:p>
      <w:pPr>
        <w:pStyle w:val="Style16"/>
        <w:numPr>
          <w:ilvl w:val="0"/>
          <w:numId w:val="21"/>
        </w:numPr>
        <w:tabs>
          <w:tab w:leader="none" w:pos="1033"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引导学生结合作品创作情境开展鉴赏活动，分析作品的结构、风格、情</w:t>
      </w:r>
    </w:p>
    <w:p>
      <w:pPr>
        <w:pStyle w:val="Style16"/>
        <w:widowControl w:val="0"/>
        <w:keepNext w:val="0"/>
        <w:keepLines w:val="0"/>
        <w:shd w:val="clear" w:color="auto" w:fill="auto"/>
        <w:bidi w:val="0"/>
        <w:jc w:val="left"/>
        <w:spacing w:before="0" w:after="0"/>
        <w:ind w:left="0" w:right="0" w:firstLine="0"/>
      </w:pPr>
      <w:r>
        <w:rPr>
          <w:lang w:val="zh-CN" w:eastAsia="zh-CN" w:bidi="zh-CN"/>
          <w:w w:val="100"/>
          <w:spacing w:val="0"/>
          <w:color w:val="000000"/>
          <w:position w:val="0"/>
        </w:rPr>
        <w:t>感、意境与演奏要求，发展审美能力。</w:t>
      </w:r>
    </w:p>
    <w:p>
      <w:pPr>
        <w:pStyle w:val="Style16"/>
        <w:numPr>
          <w:ilvl w:val="0"/>
          <w:numId w:val="21"/>
        </w:numPr>
        <w:tabs>
          <w:tab w:leader="none" w:pos="1008"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遵循技艺习得规律，根据学生的基础和兴趣，逐步提高演奏技能和表现 技巧，为学生今后的音乐学习和工作发展奠定基础。</w:t>
      </w:r>
    </w:p>
    <w:p>
      <w:pPr>
        <w:pStyle w:val="Style16"/>
        <w:numPr>
          <w:ilvl w:val="0"/>
          <w:numId w:val="21"/>
        </w:numPr>
        <w:tabs>
          <w:tab w:leader="none" w:pos="989" w:val="left"/>
        </w:tabs>
        <w:widowControl w:val="0"/>
        <w:keepNext w:val="0"/>
        <w:keepLines w:val="0"/>
        <w:shd w:val="clear" w:color="auto" w:fill="auto"/>
        <w:bidi w:val="0"/>
        <w:jc w:val="both"/>
        <w:spacing w:before="0" w:after="240"/>
        <w:ind w:left="0" w:right="0" w:firstLine="500"/>
      </w:pPr>
      <w:r>
        <w:rPr>
          <w:lang w:val="zh-CN" w:eastAsia="zh-CN" w:bidi="zh-CN"/>
          <w:w w:val="100"/>
          <w:spacing w:val="0"/>
          <w:color w:val="000000"/>
          <w:position w:val="0"/>
        </w:rPr>
        <w:t>弓丨导学生关注作品的艺术价值，认识作品与文化及历史的关系，理解作 品的文化内涵，提升跨文化理解能力。</w:t>
      </w:r>
    </w:p>
    <w:p>
      <w:pPr>
        <w:pStyle w:val="Style28"/>
        <w:widowControl w:val="0"/>
        <w:keepNext/>
        <w:keepLines/>
        <w:shd w:val="clear" w:color="auto" w:fill="auto"/>
        <w:bidi w:val="0"/>
        <w:jc w:val="both"/>
        <w:spacing w:before="0" w:after="0"/>
        <w:ind w:left="0" w:right="0"/>
      </w:pPr>
      <w:bookmarkStart w:id="29" w:name="bookmark29"/>
      <w:r>
        <w:rPr>
          <w:lang w:val="en-US" w:eastAsia="en-US" w:bidi="en-US"/>
          <w:w w:val="100"/>
          <w:spacing w:val="0"/>
          <w:color w:val="000000"/>
          <w:position w:val="0"/>
        </w:rPr>
        <w:t>3.</w:t>
      </w:r>
      <w:r>
        <w:rPr>
          <w:lang w:val="zh-CN" w:eastAsia="zh-CN" w:bidi="zh-CN"/>
          <w:w w:val="100"/>
          <w:spacing w:val="0"/>
          <w:color w:val="000000"/>
          <w:position w:val="0"/>
        </w:rPr>
        <w:t>舞蹈</w:t>
      </w:r>
      <w:bookmarkEnd w:id="29"/>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舞蹈以经过提炼、组织、美化了的人体动作为主要艺术表现手段，通过创造可 被具体感知的舞蹈形象，表达思想感情，反映社会生活。是一种集空间性、时间性、 综合性为一体的动态造型艺术。学生通过赏析优秀舞蹈作品和参与舞蹈实践，学习 舞蹈知识，发展舞蹈技能，认识舞蹈的作用和功能，积累舞蹈经验，增强合作意识。</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本模块教学由舞蹈基础知识，中国古典舞、中外民族民间舞、现代舞、芭蕾 舞等组成。</w:t>
      </w:r>
    </w:p>
    <w:p>
      <w:pPr>
        <w:pStyle w:val="Style28"/>
        <w:widowControl w:val="0"/>
        <w:keepNext/>
        <w:keepLines/>
        <w:shd w:val="clear" w:color="auto" w:fill="auto"/>
        <w:bidi w:val="0"/>
        <w:jc w:val="both"/>
        <w:spacing w:before="0" w:after="0"/>
        <w:ind w:left="0" w:right="0"/>
      </w:pPr>
      <w:bookmarkStart w:id="30" w:name="bookmark30"/>
      <w:r>
        <w:rPr>
          <w:lang w:val="zh-CN" w:eastAsia="zh-CN" w:bidi="zh-CN"/>
          <w:w w:val="100"/>
          <w:spacing w:val="0"/>
          <w:color w:val="000000"/>
          <w:position w:val="0"/>
        </w:rPr>
        <w:t>【内容要求】</w:t>
      </w:r>
      <w:bookmarkEnd w:id="30"/>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了解舞蹈相关知识，感受不同舞种的表现形式和风格特点。赏析中外舞蹈的 代表性作品，体验舞蹈魅力，感悟生命律动，认识世界舞蹈文化的多样性，了解 中国舞蹈的审美特点和精神追求。根据个人实际情况和发展需要，选择一种舞蹈 开展学习，掌握其动律特点及动作组合。结合舞蹈社团或实践活动，运用舞蹈方 法和手段愉悦身心，表现新时代的美好生活。</w:t>
      </w:r>
    </w:p>
    <w:p>
      <w:pPr>
        <w:pStyle w:val="Style28"/>
        <w:widowControl w:val="0"/>
        <w:keepNext/>
        <w:keepLines/>
        <w:shd w:val="clear" w:color="auto" w:fill="auto"/>
        <w:bidi w:val="0"/>
        <w:jc w:val="both"/>
        <w:spacing w:before="0" w:after="0"/>
        <w:ind w:left="0" w:right="0"/>
      </w:pPr>
      <w:bookmarkStart w:id="31" w:name="bookmark31"/>
      <w:r>
        <w:rPr>
          <w:lang w:val="zh-CN" w:eastAsia="zh-CN" w:bidi="zh-CN"/>
          <w:w w:val="100"/>
          <w:spacing w:val="0"/>
          <w:color w:val="000000"/>
          <w:position w:val="0"/>
        </w:rPr>
        <w:t>【教学提示】</w:t>
      </w:r>
      <w:bookmarkEnd w:id="31"/>
    </w:p>
    <w:p>
      <w:pPr>
        <w:pStyle w:val="Style16"/>
        <w:numPr>
          <w:ilvl w:val="0"/>
          <w:numId w:val="23"/>
        </w:numPr>
        <w:tabs>
          <w:tab w:leader="none" w:pos="1001"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舞蹈学习要遵循循序渐进、逐步积累和量力而行的原则，引导学生形成 多看、多想、多练的舞蹈学习习惯，科学、安全地开展舞蹈练习与表演。</w:t>
      </w:r>
    </w:p>
    <w:p>
      <w:pPr>
        <w:pStyle w:val="Style16"/>
        <w:numPr>
          <w:ilvl w:val="0"/>
          <w:numId w:val="23"/>
        </w:numPr>
        <w:tabs>
          <w:tab w:leader="none" w:pos="1008"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指导学生结合舞蹈实践开展鉴赏活动，通过分析、判断、联想与想象， 体验舞蹈的动态美感，感悟生命动感意象，弓丨导学生产生情感共鸣，提高审美 能力。</w:t>
      </w:r>
    </w:p>
    <w:p>
      <w:pPr>
        <w:pStyle w:val="Style16"/>
        <w:numPr>
          <w:ilvl w:val="0"/>
          <w:numId w:val="23"/>
        </w:numPr>
        <w:tabs>
          <w:tab w:leader="none" w:pos="1001"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鼓励学生根据自身兴趣、志向和能力，拓展舞蹈学习的深度和广度，提 高舞蹈水平，培养优雅气质，为学生今后的舞蹈学习和工作发展建立牢固的基础。</w:t>
      </w:r>
    </w:p>
    <w:p>
      <w:pPr>
        <w:pStyle w:val="Style16"/>
        <w:numPr>
          <w:ilvl w:val="0"/>
          <w:numId w:val="23"/>
        </w:numPr>
        <w:tabs>
          <w:tab w:leader="none" w:pos="1008"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引导学生主动探索中国舞蹈艺术特点，理解中国舞蹈艺术中蕴含的民 族情感、伦理观念、风俗习惯、审美心理和精神韵味，积极参与舞蹈表演和传 承活动。</w:t>
      </w:r>
    </w:p>
    <w:p>
      <w:pPr>
        <w:pStyle w:val="Style21"/>
        <w:widowControl w:val="0"/>
        <w:keepNext/>
        <w:keepLines/>
        <w:shd w:val="clear" w:color="auto" w:fill="auto"/>
        <w:bidi w:val="0"/>
        <w:spacing w:before="0" w:after="0"/>
        <w:ind w:left="0" w:right="0"/>
      </w:pPr>
      <w:bookmarkStart w:id="32" w:name="bookmark32"/>
      <w:r>
        <w:rPr>
          <w:lang w:val="en-US" w:eastAsia="en-US" w:bidi="en-US"/>
          <w:w w:val="100"/>
          <w:spacing w:val="0"/>
          <w:color w:val="000000"/>
          <w:position w:val="0"/>
        </w:rPr>
        <w:t>4.</w:t>
      </w:r>
      <w:r>
        <w:rPr>
          <w:lang w:val="zh-CN" w:eastAsia="zh-CN" w:bidi="zh-CN"/>
          <w:w w:val="100"/>
          <w:spacing w:val="0"/>
          <w:color w:val="000000"/>
          <w:position w:val="0"/>
        </w:rPr>
        <w:t>设计</w:t>
      </w:r>
      <w:bookmarkEnd w:id="32"/>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设计是在造物活动中，根据一定的功能和审美要求进行创意性构想、计划的 艺术门类。学生通过了解相关设计信息，赏析优秀设计作品，认识设计的社会作 用和文化功能。学习设计的基础知识和技能，结合专业学习，参与设计活动，培 养创新意识和设计能力。</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本模块教学由设计基础，平面设计、网页设计、产品设计、室内设计、服装 设计等组成。</w:t>
      </w:r>
    </w:p>
    <w:p>
      <w:pPr>
        <w:pStyle w:val="Style21"/>
        <w:widowControl w:val="0"/>
        <w:keepNext/>
        <w:keepLines/>
        <w:shd w:val="clear" w:color="auto" w:fill="auto"/>
        <w:bidi w:val="0"/>
        <w:spacing w:before="0" w:after="0"/>
        <w:ind w:left="0" w:right="0"/>
      </w:pPr>
      <w:bookmarkStart w:id="33" w:name="bookmark33"/>
      <w:r>
        <w:rPr>
          <w:lang w:val="zh-CN" w:eastAsia="zh-CN" w:bidi="zh-CN"/>
          <w:w w:val="100"/>
          <w:spacing w:val="0"/>
          <w:color w:val="000000"/>
          <w:position w:val="0"/>
        </w:rPr>
        <w:t>【内容要求】</w:t>
      </w:r>
      <w:bookmarkEnd w:id="33"/>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了解不同设计行业的概况和特点，认识设计师的角色和作用，掌握相关设计 行业的基础知识和技能。分析、评价有关设计作品，认识设计与社会生活、历史 文化、经济发展以及科技进步等的联系，理解设计作品的实用功能与审美价值。 根据个人兴趣和专业发展需要，选择一个设计门类深入学习，运用掌握的知识和 技能，进行创新设计，展示交流。</w:t>
      </w:r>
    </w:p>
    <w:p>
      <w:pPr>
        <w:pStyle w:val="Style21"/>
        <w:widowControl w:val="0"/>
        <w:keepNext/>
        <w:keepLines/>
        <w:shd w:val="clear" w:color="auto" w:fill="auto"/>
        <w:bidi w:val="0"/>
        <w:spacing w:before="0" w:after="0"/>
        <w:ind w:left="0" w:right="0"/>
      </w:pPr>
      <w:bookmarkStart w:id="34" w:name="bookmark34"/>
      <w:r>
        <w:rPr>
          <w:lang w:val="zh-CN" w:eastAsia="zh-CN" w:bidi="zh-CN"/>
          <w:w w:val="100"/>
          <w:spacing w:val="0"/>
          <w:color w:val="000000"/>
          <w:position w:val="0"/>
        </w:rPr>
        <w:t>【教学提示】</w:t>
      </w:r>
      <w:bookmarkEnd w:id="34"/>
    </w:p>
    <w:p>
      <w:pPr>
        <w:pStyle w:val="Style16"/>
        <w:numPr>
          <w:ilvl w:val="0"/>
          <w:numId w:val="25"/>
        </w:numPr>
        <w:tabs>
          <w:tab w:leader="none" w:pos="1015"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组织学生参观不同设计企业，实地感受设计氛围，了解设计过程，加深 对设计的基本原理与方法的理解，增强设计体验。</w:t>
      </w:r>
    </w:p>
    <w:p>
      <w:pPr>
        <w:pStyle w:val="Style16"/>
        <w:numPr>
          <w:ilvl w:val="0"/>
          <w:numId w:val="25"/>
        </w:numPr>
        <w:tabs>
          <w:tab w:leader="none" w:pos="990"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精选优秀设计案例，弓丨导学生从功能与审美角度开展作品赏析，分析作 品的形态结构，理解设计意图，体会设计精妙，领略创意之美。</w:t>
      </w:r>
    </w:p>
    <w:p>
      <w:pPr>
        <w:pStyle w:val="Style16"/>
        <w:numPr>
          <w:ilvl w:val="0"/>
          <w:numId w:val="25"/>
        </w:numPr>
        <w:tabs>
          <w:tab w:leader="none" w:pos="1009"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鼓励学生结合日常生活和专业学习，选择一个主题或一项任务，运用设 计知识和技能，开展设计活动，尝试解决生活、学习中的问题，美化生活，促进 专业学习。</w:t>
      </w:r>
    </w:p>
    <w:p>
      <w:pPr>
        <w:pStyle w:val="Style16"/>
        <w:numPr>
          <w:ilvl w:val="0"/>
          <w:numId w:val="25"/>
        </w:numPr>
        <w:tabs>
          <w:tab w:leader="none" w:pos="1003" w:val="left"/>
        </w:tabs>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通过探究设计产品，弓丨导学生认识设计与文化的密切关系，了解特定时 空下人们的生活方式、价值观念、技术生产状况等，理解设计的文化和象征意义。</w:t>
      </w:r>
    </w:p>
    <w:p>
      <w:pPr>
        <w:pStyle w:val="Style21"/>
        <w:numPr>
          <w:ilvl w:val="0"/>
          <w:numId w:val="27"/>
        </w:numPr>
        <w:widowControl w:val="0"/>
        <w:keepNext/>
        <w:keepLines/>
        <w:shd w:val="clear" w:color="auto" w:fill="auto"/>
        <w:bidi w:val="0"/>
        <w:spacing w:before="0" w:after="0"/>
        <w:ind w:left="0" w:right="0"/>
      </w:pPr>
      <w:bookmarkStart w:id="35" w:name="bookmark35"/>
      <w:r>
        <w:rPr>
          <w:lang w:val="zh-CN" w:eastAsia="zh-CN" w:bidi="zh-CN"/>
          <w:w w:val="100"/>
          <w:spacing w:val="0"/>
          <w:color w:val="000000"/>
          <w:position w:val="0"/>
        </w:rPr>
        <w:t>中国书画</w:t>
      </w:r>
      <w:bookmarkEnd w:id="35"/>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中国书画是书法（含篆刻）艺术、中国画的统称，是中国传统文化的一部分。 学生通过赏析中国书画，认识中国书画追求神韵、讲究意境的主要特征，参与创 作实践活动，掌握一项书画技能，体验中国书画的艺术魅力和文化精神。</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本模块教学由书法（含篆刻）基础知识与技法、中国书画基础知识与技法等 组成。</w:t>
      </w:r>
    </w:p>
    <w:p>
      <w:pPr>
        <w:pStyle w:val="Style28"/>
        <w:widowControl w:val="0"/>
        <w:keepNext/>
        <w:keepLines/>
        <w:shd w:val="clear" w:color="auto" w:fill="auto"/>
        <w:bidi w:val="0"/>
        <w:jc w:val="both"/>
        <w:spacing w:before="0" w:after="0"/>
        <w:ind w:left="0" w:right="0"/>
      </w:pPr>
      <w:bookmarkStart w:id="36" w:name="bookmark36"/>
      <w:r>
        <w:rPr>
          <w:lang w:val="zh-CN" w:eastAsia="zh-CN" w:bidi="zh-CN"/>
          <w:w w:val="100"/>
          <w:spacing w:val="0"/>
          <w:color w:val="000000"/>
          <w:position w:val="0"/>
        </w:rPr>
        <w:t>【内容要求】</w:t>
      </w:r>
      <w:bookmarkEnd w:id="36"/>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了解中国书画基础知识与技法，熟悉中国书画的大致分类。赏析中国书画经 典作品，认识中国书画艺术风格，感悟中国书画所蕴含的思想情感、审美意趣和 民族精神，提高审美能力和文化品位。根据个人兴趣爱好，选择一项书画形式开 展研习，深化对中国书画艺术的理解，传承和弘扬中华优秀传统文化，坚定文化 自信，增强为中华民族伟大复兴而奋斗的使命感。</w:t>
      </w:r>
    </w:p>
    <w:p>
      <w:pPr>
        <w:pStyle w:val="Style28"/>
        <w:widowControl w:val="0"/>
        <w:keepNext/>
        <w:keepLines/>
        <w:shd w:val="clear" w:color="auto" w:fill="auto"/>
        <w:bidi w:val="0"/>
        <w:jc w:val="both"/>
        <w:spacing w:before="0" w:after="0"/>
        <w:ind w:left="0" w:right="0"/>
      </w:pPr>
      <w:bookmarkStart w:id="37" w:name="bookmark37"/>
      <w:r>
        <w:rPr>
          <w:lang w:val="zh-CN" w:eastAsia="zh-CN" w:bidi="zh-CN"/>
          <w:w w:val="100"/>
          <w:spacing w:val="0"/>
          <w:color w:val="000000"/>
          <w:position w:val="0"/>
        </w:rPr>
        <w:t>【教学提示】</w:t>
      </w:r>
      <w:bookmarkEnd w:id="37"/>
    </w:p>
    <w:p>
      <w:pPr>
        <w:pStyle w:val="Style16"/>
        <w:numPr>
          <w:ilvl w:val="0"/>
          <w:numId w:val="29"/>
        </w:numPr>
        <w:tabs>
          <w:tab w:leader="none" w:pos="1017"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引导学生从临摹练习入手，感知和学习中国书画的章法、笔法、墨法、 布局等，增强感受体验，掌握基本技法。</w:t>
      </w:r>
    </w:p>
    <w:p>
      <w:pPr>
        <w:pStyle w:val="Style16"/>
        <w:numPr>
          <w:ilvl w:val="0"/>
          <w:numId w:val="29"/>
        </w:numPr>
        <w:tabs>
          <w:tab w:leader="none" w:pos="999"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指导学生结合时代背景、书画家的生平等，描述、分析和评判其代表作 品，提升艺术品位，提高审美能力。</w:t>
      </w:r>
    </w:p>
    <w:p>
      <w:pPr>
        <w:pStyle w:val="Style16"/>
        <w:numPr>
          <w:ilvl w:val="0"/>
          <w:numId w:val="29"/>
        </w:numPr>
        <w:tabs>
          <w:tab w:leader="none" w:pos="1011"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指导学生根据个人兴趣爱好，选择一项书画形式深入研习，并运用其技 能技法进行创作实践，抒发情感，表达思想。</w:t>
      </w:r>
    </w:p>
    <w:p>
      <w:pPr>
        <w:pStyle w:val="Style16"/>
        <w:numPr>
          <w:ilvl w:val="0"/>
          <w:numId w:val="29"/>
        </w:numPr>
        <w:tabs>
          <w:tab w:leader="none" w:pos="1011" w:val="left"/>
        </w:tabs>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通过了解中国书画的历史发展，理解中国书画是中华民族独有的艺术形 式和精神载体，弓丨导学生热爱和弘扬中华优秀传统文化，坚定文化自信。</w:t>
      </w:r>
    </w:p>
    <w:p>
      <w:pPr>
        <w:pStyle w:val="Style28"/>
        <w:numPr>
          <w:ilvl w:val="0"/>
          <w:numId w:val="27"/>
        </w:numPr>
        <w:widowControl w:val="0"/>
        <w:keepNext/>
        <w:keepLines/>
        <w:shd w:val="clear" w:color="auto" w:fill="auto"/>
        <w:bidi w:val="0"/>
        <w:jc w:val="both"/>
        <w:spacing w:before="0" w:after="0"/>
        <w:ind w:left="0" w:right="0"/>
      </w:pPr>
      <w:bookmarkStart w:id="38" w:name="bookmark38"/>
      <w:r>
        <w:rPr>
          <w:lang w:val="zh-CN" w:eastAsia="zh-CN" w:bidi="zh-CN"/>
          <w:w w:val="100"/>
          <w:spacing w:val="0"/>
          <w:color w:val="000000"/>
          <w:position w:val="0"/>
        </w:rPr>
        <w:t>中国传统工艺</w:t>
      </w:r>
      <w:bookmarkEnd w:id="38"/>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中国传统工艺是指具有历史传承和民族或地域特色、与日常生活联系紧密、 主要使用手工劳动的制作工艺及相关产品，是创造性的手工劳动和因材施艺的个 性化制作，具有工业化生产不能替代的特性。学生通过赏析中国传统工艺，参与 制作实践活动，激发探索热情，积累制作经验，学习和传承中国传统工艺。</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本模块教学由中国传统工艺基础知识、制作工艺等组成。</w:t>
      </w:r>
    </w:p>
    <w:p>
      <w:pPr>
        <w:pStyle w:val="Style28"/>
        <w:widowControl w:val="0"/>
        <w:keepNext/>
        <w:keepLines/>
        <w:shd w:val="clear" w:color="auto" w:fill="auto"/>
        <w:bidi w:val="0"/>
        <w:jc w:val="both"/>
        <w:spacing w:before="0" w:after="0"/>
        <w:ind w:left="0" w:right="0"/>
      </w:pPr>
      <w:bookmarkStart w:id="39" w:name="bookmark39"/>
      <w:r>
        <w:rPr>
          <w:lang w:val="zh-CN" w:eastAsia="zh-CN" w:bidi="zh-CN"/>
          <w:w w:val="100"/>
          <w:spacing w:val="0"/>
          <w:color w:val="000000"/>
          <w:position w:val="0"/>
        </w:rPr>
        <w:t>【内容要求】</w:t>
      </w:r>
      <w:bookmarkEnd w:id="39"/>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了解中国传统工艺品的材质、造型、色彩和制作方法，加深对中国传统文化 的认知。识别和鉴赏具有我国鲜明民族风格、地方特点、艺术特色的中国传统工 艺，认识其蕴含的中华民族文化价值观念、思想智慧和实践经验。结合兴趣、爱 好或所学专业，选择一种传统工艺开展实践，运用其基本造型规律和制作技艺， 制作工艺产品，传承技术技艺，培育工匠精神。</w:t>
      </w:r>
    </w:p>
    <w:p>
      <w:pPr>
        <w:pStyle w:val="Style28"/>
        <w:widowControl w:val="0"/>
        <w:keepNext/>
        <w:keepLines/>
        <w:shd w:val="clear" w:color="auto" w:fill="auto"/>
        <w:bidi w:val="0"/>
        <w:jc w:val="both"/>
        <w:spacing w:before="0" w:after="0"/>
        <w:ind w:left="0" w:right="0"/>
      </w:pPr>
      <w:bookmarkStart w:id="40" w:name="bookmark40"/>
      <w:r>
        <w:rPr>
          <w:lang w:val="zh-CN" w:eastAsia="zh-CN" w:bidi="zh-CN"/>
          <w:w w:val="100"/>
          <w:spacing w:val="0"/>
          <w:color w:val="000000"/>
          <w:position w:val="0"/>
        </w:rPr>
        <w:t>【教学提示</w:t>
      </w:r>
      <w:r>
        <w:rPr>
          <w:rStyle w:val="CharStyle30"/>
          <w:b w:val="0"/>
          <w:bCs w:val="0"/>
        </w:rPr>
        <w:t>I</w:t>
      </w:r>
      <w:bookmarkEnd w:id="40"/>
    </w:p>
    <w:p>
      <w:pPr>
        <w:pStyle w:val="Style16"/>
        <w:numPr>
          <w:ilvl w:val="0"/>
          <w:numId w:val="31"/>
        </w:numPr>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创设与学习内容相适应的教学情境，引导学生认识中国传统工艺的表现</w:t>
      </w:r>
    </w:p>
    <w:p>
      <w:pPr>
        <w:pStyle w:val="Style16"/>
        <w:widowControl w:val="0"/>
        <w:keepNext w:val="0"/>
        <w:keepLines w:val="0"/>
        <w:shd w:val="clear" w:color="auto" w:fill="auto"/>
        <w:bidi w:val="0"/>
        <w:jc w:val="left"/>
        <w:spacing w:before="0" w:after="0"/>
        <w:ind w:left="0" w:right="0" w:firstLine="0"/>
      </w:pPr>
      <w:r>
        <w:rPr>
          <w:lang w:val="zh-CN" w:eastAsia="zh-CN" w:bidi="zh-CN"/>
          <w:w w:val="100"/>
          <w:spacing w:val="0"/>
          <w:color w:val="000000"/>
          <w:position w:val="0"/>
        </w:rPr>
        <w:t>形式和风格特征，感受工匠精神，激发学习兴趣。</w:t>
      </w:r>
    </w:p>
    <w:p>
      <w:pPr>
        <w:pStyle w:val="Style16"/>
        <w:numPr>
          <w:ilvl w:val="0"/>
          <w:numId w:val="31"/>
        </w:numPr>
        <w:tabs>
          <w:tab w:leader="none" w:pos="1017"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组织学生搜集、整理中国传统工艺的相关资料，通过分析材质、造型、 色彩和制作工艺等，评价其独特功能和审美价值。</w:t>
      </w:r>
    </w:p>
    <w:p>
      <w:pPr>
        <w:pStyle w:val="Style16"/>
        <w:numPr>
          <w:ilvl w:val="0"/>
          <w:numId w:val="31"/>
        </w:numPr>
        <w:tabs>
          <w:tab w:leader="none" w:pos="1017"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邀请当地传统工艺优秀传承人、工艺师，指导学生研习一种传统工艺， 开展制作活动，将创意转化为具体成果。</w:t>
      </w:r>
    </w:p>
    <w:p>
      <w:pPr>
        <w:pStyle w:val="Style16"/>
        <w:numPr>
          <w:ilvl w:val="0"/>
          <w:numId w:val="31"/>
        </w:numPr>
        <w:tabs>
          <w:tab w:leader="none" w:pos="1005" w:val="left"/>
        </w:tabs>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通过参观考察、专题研究、实践体验、讨论交流等多种形式和方法， 引导学生感受中国优秀传统工艺丰富的文化内涵，继承和弘扬传统工艺所蕴含 的人文精神。</w:t>
      </w:r>
    </w:p>
    <w:p>
      <w:pPr>
        <w:pStyle w:val="Style28"/>
        <w:widowControl w:val="0"/>
        <w:keepNext/>
        <w:keepLines/>
        <w:shd w:val="clear" w:color="auto" w:fill="auto"/>
        <w:bidi w:val="0"/>
        <w:jc w:val="both"/>
        <w:spacing w:before="0" w:after="0"/>
        <w:ind w:left="0" w:right="0"/>
      </w:pPr>
      <w:bookmarkStart w:id="41" w:name="bookmark41"/>
      <w:r>
        <w:rPr>
          <w:rStyle w:val="CharStyle35"/>
          <w:b w:val="0"/>
          <w:bCs w:val="0"/>
        </w:rPr>
        <w:t>7.</w:t>
      </w:r>
      <w:r>
        <w:rPr>
          <w:lang w:val="zh-CN" w:eastAsia="zh-CN" w:bidi="zh-CN"/>
          <w:w w:val="100"/>
          <w:spacing w:val="0"/>
          <w:color w:val="000000"/>
          <w:position w:val="0"/>
        </w:rPr>
        <w:t>戏剧</w:t>
      </w:r>
      <w:bookmarkEnd w:id="41"/>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戏剧是通过演员表演故事来反映社会生活中的各种冲突的艺术形式，是以表 演艺术为中心的文学、表演、音乐、美术与舞蹈等艺术的综合。分为话剧、戏曲、 歌剧、舞剧等。学生通过观赏、体验、理解、比较、实践等途径，了解戏剧艺术 的基本要素和一般规律，认识不同戏剧种类的主要特点，理解社会、历史和文化 背景与戏剧作品的关系，积累表演经验。</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本模块教学由戏剧基础知识、戏剧基本技能、表演等组成。</w:t>
      </w:r>
    </w:p>
    <w:p>
      <w:pPr>
        <w:pStyle w:val="Style28"/>
        <w:widowControl w:val="0"/>
        <w:keepNext/>
        <w:keepLines/>
        <w:shd w:val="clear" w:color="auto" w:fill="auto"/>
        <w:bidi w:val="0"/>
        <w:jc w:val="both"/>
        <w:spacing w:before="0" w:after="0"/>
        <w:ind w:left="0" w:right="0"/>
      </w:pPr>
      <w:bookmarkStart w:id="42" w:name="bookmark42"/>
      <w:r>
        <w:rPr>
          <w:lang w:val="zh-CN" w:eastAsia="zh-CN" w:bidi="zh-CN"/>
          <w:w w:val="100"/>
          <w:spacing w:val="0"/>
          <w:color w:val="000000"/>
          <w:position w:val="0"/>
        </w:rPr>
        <w:t>【内容要求】</w:t>
      </w:r>
      <w:bookmarkEnd w:id="42"/>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欣赏中外优秀经典戏剧片段，了解戏剧的起源和发展等相关知识，感受和分 析不同戏剧种类的表现形式和风格特点，理解戏剧的审美追求，认识世界戏剧文 化的多样性。学习和运用戏剧手段开展简单编创，参与戏剧排练和演出活动，评 判戏剧表演。</w:t>
      </w:r>
    </w:p>
    <w:p>
      <w:pPr>
        <w:pStyle w:val="Style28"/>
        <w:widowControl w:val="0"/>
        <w:keepNext/>
        <w:keepLines/>
        <w:shd w:val="clear" w:color="auto" w:fill="auto"/>
        <w:bidi w:val="0"/>
        <w:jc w:val="both"/>
        <w:spacing w:before="0" w:after="0"/>
        <w:ind w:left="0" w:right="0"/>
      </w:pPr>
      <w:bookmarkStart w:id="43" w:name="bookmark43"/>
      <w:r>
        <w:rPr>
          <w:lang w:val="zh-CN" w:eastAsia="zh-CN" w:bidi="zh-CN"/>
          <w:w w:val="100"/>
          <w:spacing w:val="0"/>
          <w:color w:val="000000"/>
          <w:position w:val="0"/>
        </w:rPr>
        <w:t>【教学提示</w:t>
      </w:r>
      <w:r>
        <w:rPr>
          <w:rStyle w:val="CharStyle30"/>
          <w:b w:val="0"/>
          <w:bCs w:val="0"/>
        </w:rPr>
        <w:t>I</w:t>
      </w:r>
      <w:bookmarkEnd w:id="43"/>
    </w:p>
    <w:p>
      <w:pPr>
        <w:pStyle w:val="Style16"/>
        <w:numPr>
          <w:ilvl w:val="0"/>
          <w:numId w:val="33"/>
        </w:numPr>
        <w:tabs>
          <w:tab w:leader="none" w:pos="999"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充分利用现代信息技术、手段和方法呈现优秀经典剧目，增强戏剧教学 的直观性，激发学生学习和参与戏剧表演的兴趣和热情。</w:t>
      </w:r>
    </w:p>
    <w:p>
      <w:pPr>
        <w:pStyle w:val="Style16"/>
        <w:numPr>
          <w:ilvl w:val="0"/>
          <w:numId w:val="33"/>
        </w:numPr>
        <w:tabs>
          <w:tab w:leader="none" w:pos="1011"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指导学生结合戏剧创作背景，开展优秀经典剧目赏析，鼓励学生合作探 究、分享交流感受与体会，丰富戏剧体验，提高审美能力。</w:t>
      </w:r>
    </w:p>
    <w:p>
      <w:pPr>
        <w:pStyle w:val="Style16"/>
        <w:numPr>
          <w:ilvl w:val="0"/>
          <w:numId w:val="33"/>
        </w:numPr>
        <w:tabs>
          <w:tab w:leader="none" w:pos="1017"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坚持“做中学、做中教”，引导学生围绕赏析内容开展实践探索，尝试 从学习与生活中提炼戏剧素材，进行戏剧编创及排练，提升想象力与创造力，提 高表演水平。</w:t>
      </w:r>
    </w:p>
    <w:p>
      <w:pPr>
        <w:pStyle w:val="Style16"/>
        <w:numPr>
          <w:ilvl w:val="0"/>
          <w:numId w:val="33"/>
        </w:numPr>
        <w:tabs>
          <w:tab w:leader="none" w:pos="533" w:val="left"/>
        </w:tabs>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弓丨导学生从社会生活和历史、文化的角度认识戏剧所表现的特定时空下 人们的生活方式、价值观念、审美追求等，深刻理解不同文化语境中戏剧艺术蕴 含的道德理念、价值规范和审美意趣，形成正确的世界观、人生观和价值观。</w:t>
      </w:r>
    </w:p>
    <w:p>
      <w:pPr>
        <w:pStyle w:val="Style36"/>
        <w:numPr>
          <w:ilvl w:val="0"/>
          <w:numId w:val="35"/>
        </w:numPr>
        <w:tabs>
          <w:tab w:leader="none" w:pos="867" w:val="left"/>
        </w:tabs>
        <w:widowControl w:val="0"/>
        <w:keepNext w:val="0"/>
        <w:keepLines w:val="0"/>
        <w:shd w:val="clear" w:color="auto" w:fill="auto"/>
        <w:bidi w:val="0"/>
        <w:spacing w:before="0" w:after="0"/>
        <w:ind w:left="0" w:right="0"/>
      </w:pPr>
      <w:r>
        <w:rPr>
          <w:lang w:val="zh-CN" w:eastAsia="zh-CN" w:bidi="zh-CN"/>
          <w:w w:val="100"/>
          <w:spacing w:val="0"/>
          <w:color w:val="000000"/>
          <w:position w:val="0"/>
        </w:rPr>
        <w:t>影视</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影视包括电影和电视，是采用音乐、美术、戏剧等艺术要素，以影视技术 为手段，以画面和声音为媒介，通过银幕、荧屏上运动的时间和空间，形象地 反映现实但比现实更典型的一种视听结合的综合性艺术。学生通过赏析优秀影 视作品和参与影视实践，学习影视相关基础知识与技法，探索影视语言和技巧 的应用，认识影视的社会作用和文化功能，形成正确的世界观、人生观和价 值观。</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本模块教学由影视基础知识与技法、影视评论、影视短片制作等组成。</w:t>
      </w:r>
    </w:p>
    <w:p>
      <w:pPr>
        <w:pStyle w:val="Style28"/>
        <w:widowControl w:val="0"/>
        <w:keepNext/>
        <w:keepLines/>
        <w:shd w:val="clear" w:color="auto" w:fill="auto"/>
        <w:bidi w:val="0"/>
        <w:jc w:val="both"/>
        <w:spacing w:before="0" w:after="0"/>
        <w:ind w:left="0" w:right="0"/>
      </w:pPr>
      <w:bookmarkStart w:id="44" w:name="bookmark44"/>
      <w:r>
        <w:rPr>
          <w:lang w:val="zh-CN" w:eastAsia="zh-CN" w:bidi="zh-CN"/>
          <w:w w:val="100"/>
          <w:spacing w:val="0"/>
          <w:color w:val="000000"/>
          <w:position w:val="0"/>
        </w:rPr>
        <w:t>【内容要求】</w:t>
      </w:r>
      <w:bookmarkEnd w:id="44"/>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了解影视艺术的基本概念和基本原理，知道影视制作和评论的基本方法。正 确审视影视文化现象，认识影视艺术与社会、文化之间的相互影响，培养健康的 审美价值取向。根据个人兴趣和需要，选择一个领域深入学习，运用影视语言和 技巧，结合校园生活与专业学习，与同学一起合作开展影视制作实践活动，传播 正能量。</w:t>
      </w:r>
    </w:p>
    <w:p>
      <w:pPr>
        <w:pStyle w:val="Style40"/>
        <w:widowControl w:val="0"/>
        <w:keepNext w:val="0"/>
        <w:keepLines w:val="0"/>
        <w:shd w:val="clear" w:color="auto" w:fill="auto"/>
        <w:bidi w:val="0"/>
        <w:jc w:val="both"/>
        <w:spacing w:before="0" w:after="0"/>
        <w:ind w:left="0" w:right="0"/>
      </w:pPr>
      <w:r>
        <w:rPr>
          <w:lang w:val="zh-CN" w:eastAsia="zh-CN" w:bidi="zh-CN"/>
          <w:w w:val="100"/>
          <w:spacing w:val="0"/>
          <w:color w:val="000000"/>
          <w:position w:val="0"/>
        </w:rPr>
        <w:t>【教学提示】</w:t>
      </w:r>
    </w:p>
    <w:p>
      <w:pPr>
        <w:pStyle w:val="Style16"/>
        <w:numPr>
          <w:ilvl w:val="0"/>
          <w:numId w:val="37"/>
        </w:numPr>
        <w:tabs>
          <w:tab w:leader="none" w:pos="1017"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影视教学应坚持“做中学、做中教”，引导学生观摩优秀经典影视作品， 增强影视艺术感受体验，了解相关基本理论和概念。</w:t>
      </w:r>
    </w:p>
    <w:p>
      <w:pPr>
        <w:pStyle w:val="Style16"/>
        <w:numPr>
          <w:ilvl w:val="0"/>
          <w:numId w:val="37"/>
        </w:numPr>
        <w:tabs>
          <w:tab w:leader="none" w:pos="1005"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鼓励学生结合语文学习开展影评活动，了解作品表现内容，分析作品视 听语言，评价作品的时代影响，提高影视评论能力。</w:t>
      </w:r>
    </w:p>
    <w:p>
      <w:pPr>
        <w:pStyle w:val="Style16"/>
        <w:numPr>
          <w:ilvl w:val="0"/>
          <w:numId w:val="37"/>
        </w:numPr>
        <w:tabs>
          <w:tab w:leader="none" w:pos="1024"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指导学生按照贴近实际、贴近生活、贴近时代的原则选择拍摄主题或角 度，通过创意构思、交流探讨、确定方案、分工合作，整合知识和技能，完成影 视制作。</w:t>
      </w:r>
    </w:p>
    <w:p>
      <w:pPr>
        <w:pStyle w:val="Style16"/>
        <w:numPr>
          <w:ilvl w:val="0"/>
          <w:numId w:val="37"/>
        </w:numPr>
        <w:tabs>
          <w:tab w:leader="none" w:pos="1017" w:val="left"/>
        </w:tabs>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弓丨导学生关注影视文化，正确判断作品反映的价值观念和人文内涵，抵 制低俗、庸俗、媚俗，践行社会主义核心价值观。</w:t>
      </w:r>
    </w:p>
    <w:p>
      <w:pPr>
        <w:pStyle w:val="Style36"/>
        <w:numPr>
          <w:ilvl w:val="0"/>
          <w:numId w:val="35"/>
        </w:numPr>
        <w:tabs>
          <w:tab w:leader="none" w:pos="867" w:val="left"/>
        </w:tabs>
        <w:widowControl w:val="0"/>
        <w:keepNext w:val="0"/>
        <w:keepLines w:val="0"/>
        <w:shd w:val="clear" w:color="auto" w:fill="auto"/>
        <w:bidi w:val="0"/>
        <w:spacing w:before="0" w:after="0"/>
        <w:ind w:left="0" w:right="0"/>
      </w:pPr>
      <w:r>
        <w:rPr>
          <w:lang w:val="zh-CN" w:eastAsia="zh-CN" w:bidi="zh-CN"/>
          <w:w w:val="100"/>
          <w:spacing w:val="0"/>
          <w:color w:val="000000"/>
          <w:position w:val="0"/>
        </w:rPr>
        <w:t>其他</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有条件的学校可开设丰富的拓展模块课程供学生选择性学习。</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如与音乐、美术相关的其他门类艺术课程“摄影” “雕塑”等。</w:t>
      </w:r>
    </w:p>
    <w:p>
      <w:pPr>
        <w:pStyle w:val="Style16"/>
        <w:widowControl w:val="0"/>
        <w:keepNext w:val="0"/>
        <w:keepLines w:val="0"/>
        <w:shd w:val="clear" w:color="auto" w:fill="auto"/>
        <w:bidi w:val="0"/>
        <w:jc w:val="both"/>
        <w:spacing w:before="0" w:after="0"/>
        <w:ind w:left="0" w:right="0" w:firstLine="520"/>
      </w:pPr>
      <w:r>
        <w:rPr>
          <w:lang w:val="zh-CN" w:eastAsia="zh-CN" w:bidi="zh-CN"/>
          <w:w w:val="100"/>
          <w:spacing w:val="0"/>
          <w:color w:val="000000"/>
          <w:position w:val="0"/>
        </w:rPr>
        <w:t>如与专业学习、数字技术相关的艺术课程“园林建筑” “动漫艺术” “新媒 体艺术”等。</w:t>
      </w:r>
    </w:p>
    <w:p>
      <w:pPr>
        <w:pStyle w:val="Style16"/>
        <w:widowControl w:val="0"/>
        <w:keepNext w:val="0"/>
        <w:keepLines w:val="0"/>
        <w:shd w:val="clear" w:color="auto" w:fill="auto"/>
        <w:bidi w:val="0"/>
        <w:jc w:val="both"/>
        <w:spacing w:before="0" w:after="924"/>
        <w:ind w:left="0" w:right="0" w:firstLine="520"/>
      </w:pPr>
      <w:r>
        <w:rPr>
          <w:lang w:val="zh-CN" w:eastAsia="zh-CN" w:bidi="zh-CN"/>
          <w:w w:val="100"/>
          <w:spacing w:val="0"/>
          <w:color w:val="000000"/>
          <w:position w:val="0"/>
        </w:rPr>
        <w:t>如具有民族、地域特色的地方艺术课程“剪纸”“蜡染” “皮影”“刺 绣”等。</w:t>
      </w:r>
    </w:p>
    <w:p>
      <w:pPr>
        <w:pStyle w:val="Style12"/>
        <w:widowControl w:val="0"/>
        <w:keepNext/>
        <w:keepLines/>
        <w:shd w:val="clear" w:color="auto" w:fill="auto"/>
        <w:bidi w:val="0"/>
        <w:jc w:val="left"/>
        <w:spacing w:before="0" w:after="1008"/>
        <w:ind w:left="0" w:right="0" w:firstLine="0"/>
      </w:pPr>
      <w:bookmarkStart w:id="45" w:name="bookmark45"/>
      <w:r>
        <w:rPr>
          <w:lang w:val="zh-CN" w:eastAsia="zh-CN" w:bidi="zh-CN"/>
          <w:w w:val="100"/>
          <w:spacing w:val="0"/>
          <w:color w:val="000000"/>
          <w:position w:val="0"/>
        </w:rPr>
        <w:t>五、学业质量</w:t>
      </w:r>
      <w:bookmarkEnd w:id="45"/>
    </w:p>
    <w:p>
      <w:pPr>
        <w:pStyle w:val="Style14"/>
        <w:tabs>
          <w:tab w:leader="none" w:pos="1361" w:val="left"/>
        </w:tabs>
        <w:widowControl w:val="0"/>
        <w:keepNext/>
        <w:keepLines/>
        <w:shd w:val="clear" w:color="auto" w:fill="auto"/>
        <w:bidi w:val="0"/>
        <w:jc w:val="both"/>
        <w:spacing w:before="0" w:after="368"/>
        <w:ind w:left="0" w:right="0" w:firstLine="520"/>
      </w:pPr>
      <w:bookmarkStart w:id="46" w:name="bookmark46"/>
      <w:r>
        <w:rPr>
          <w:rStyle w:val="CharStyle43"/>
        </w:rPr>
        <w:t>(一）</w:t>
        <w:tab/>
        <w:t>学业质量内涵</w:t>
      </w:r>
      <w:bookmarkEnd w:id="46"/>
    </w:p>
    <w:p>
      <w:pPr>
        <w:pStyle w:val="Style16"/>
        <w:widowControl w:val="0"/>
        <w:keepNext w:val="0"/>
        <w:keepLines w:val="0"/>
        <w:shd w:val="clear" w:color="auto" w:fill="auto"/>
        <w:bidi w:val="0"/>
        <w:jc w:val="both"/>
        <w:spacing w:before="0" w:after="772"/>
        <w:ind w:left="0" w:right="0" w:firstLine="520"/>
      </w:pPr>
      <w:r>
        <w:rPr>
          <w:lang w:val="zh-CN" w:eastAsia="zh-CN" w:bidi="zh-CN"/>
          <w:w w:val="100"/>
          <w:spacing w:val="0"/>
          <w:color w:val="000000"/>
          <w:position w:val="0"/>
        </w:rPr>
        <w:t>学业质量是学生完成本学科课程学习后的学业成就表现。学业质量标准是以 本学科核心素养及其表现水平为主要维度，结合课程内容，对学生学业成就表现 的总体描述。依据不同水平学业成就表现的关键特征，学业质量标准明确将学业 质量划分为不同水平，并描述了不同水平学习结果的具体表现。</w:t>
      </w:r>
    </w:p>
    <w:p>
      <w:pPr>
        <w:pStyle w:val="Style14"/>
        <w:tabs>
          <w:tab w:leader="none" w:pos="1361" w:val="left"/>
        </w:tabs>
        <w:widowControl w:val="0"/>
        <w:keepNext/>
        <w:keepLines/>
        <w:shd w:val="clear" w:color="auto" w:fill="auto"/>
        <w:bidi w:val="0"/>
        <w:jc w:val="both"/>
        <w:spacing w:before="0" w:after="564"/>
        <w:ind w:left="0" w:right="0" w:firstLine="520"/>
      </w:pPr>
      <w:bookmarkStart w:id="47" w:name="bookmark47"/>
      <w:r>
        <w:rPr>
          <w:rStyle w:val="CharStyle43"/>
        </w:rPr>
        <w:t>(二）</w:t>
        <w:tab/>
        <w:t>学业质量水平</w:t>
      </w:r>
      <w:bookmarkEnd w:id="47"/>
    </w:p>
    <w:p>
      <w:pPr>
        <w:pStyle w:val="Style16"/>
        <w:widowControl w:val="0"/>
        <w:keepNext w:val="0"/>
        <w:keepLines w:val="0"/>
        <w:shd w:val="clear" w:color="auto" w:fill="auto"/>
        <w:bidi w:val="0"/>
        <w:jc w:val="both"/>
        <w:spacing w:before="0" w:after="596" w:line="220" w:lineRule="exact"/>
        <w:ind w:left="0" w:right="0" w:firstLine="520"/>
      </w:pPr>
      <w:r>
        <w:rPr>
          <w:lang w:val="zh-CN" w:eastAsia="zh-CN" w:bidi="zh-CN"/>
          <w:w w:val="100"/>
          <w:spacing w:val="0"/>
          <w:color w:val="000000"/>
          <w:position w:val="0"/>
        </w:rPr>
        <w:t>艺术课程学业质量的两个水平描述如下：</w:t>
      </w:r>
    </w:p>
    <w:tbl>
      <w:tblPr>
        <w:tblOverlap w:val="never"/>
        <w:tblLayout w:type="fixed"/>
        <w:jc w:val="center"/>
      </w:tblPr>
      <w:tblGrid>
        <w:gridCol w:w="1126"/>
        <w:gridCol w:w="7175"/>
      </w:tblGrid>
      <w:tr>
        <w:trPr>
          <w:trHeight w:val="516" w:hRule="exact"/>
        </w:trPr>
        <w:tc>
          <w:tcPr>
            <w:shd w:val="clear" w:color="auto" w:fill="FFFFFF"/>
            <w:tcBorders>
              <w:left w:val="single" w:sz="4"/>
              <w:top w:val="single" w:sz="4"/>
            </w:tcBorders>
            <w:vAlign w:val="center"/>
          </w:tcPr>
          <w:p>
            <w:pPr>
              <w:pStyle w:val="Style16"/>
              <w:framePr w:w="8300" w:wrap="notBeside" w:vAnchor="text" w:hAnchor="text" w:xAlign="center" w:y="1"/>
              <w:widowControl w:val="0"/>
              <w:keepNext w:val="0"/>
              <w:keepLines w:val="0"/>
              <w:shd w:val="clear" w:color="auto" w:fill="auto"/>
              <w:bidi w:val="0"/>
              <w:jc w:val="left"/>
              <w:spacing w:before="0" w:after="0" w:line="210" w:lineRule="exact"/>
              <w:ind w:left="140" w:right="0" w:firstLine="0"/>
            </w:pPr>
            <w:r>
              <w:rPr>
                <w:rStyle w:val="CharStyle44"/>
              </w:rPr>
              <w:t>水平等级</w:t>
            </w:r>
          </w:p>
        </w:tc>
        <w:tc>
          <w:tcPr>
            <w:shd w:val="clear" w:color="auto" w:fill="FFFFFF"/>
            <w:tcBorders>
              <w:left w:val="single" w:sz="4"/>
              <w:right w:val="single" w:sz="4"/>
              <w:top w:val="single" w:sz="4"/>
            </w:tcBorders>
            <w:vAlign w:val="center"/>
          </w:tcPr>
          <w:p>
            <w:pPr>
              <w:pStyle w:val="Style16"/>
              <w:framePr w:w="830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44"/>
              </w:rPr>
              <w:t>质量描述</w:t>
            </w:r>
          </w:p>
        </w:tc>
      </w:tr>
      <w:tr>
        <w:trPr>
          <w:trHeight w:val="4150" w:hRule="exact"/>
        </w:trPr>
        <w:tc>
          <w:tcPr>
            <w:shd w:val="clear" w:color="auto" w:fill="FFFFFF"/>
            <w:tcBorders>
              <w:left w:val="single" w:sz="4"/>
              <w:top w:val="single" w:sz="4"/>
              <w:bottom w:val="single" w:sz="4"/>
            </w:tcBorders>
            <w:vAlign w:val="center"/>
          </w:tcPr>
          <w:p>
            <w:pPr>
              <w:pStyle w:val="Style16"/>
              <w:framePr w:w="8300" w:wrap="notBeside" w:vAnchor="text" w:hAnchor="text" w:xAlign="center" w:y="1"/>
              <w:widowControl w:val="0"/>
              <w:keepNext w:val="0"/>
              <w:keepLines w:val="0"/>
              <w:shd w:val="clear" w:color="auto" w:fill="auto"/>
              <w:bidi w:val="0"/>
              <w:jc w:val="left"/>
              <w:spacing w:before="0" w:after="0" w:line="210" w:lineRule="exact"/>
              <w:ind w:left="260" w:right="0" w:firstLine="0"/>
            </w:pPr>
            <w:r>
              <w:rPr>
                <w:rStyle w:val="CharStyle44"/>
              </w:rPr>
              <w:t>水平一</w:t>
            </w:r>
          </w:p>
        </w:tc>
        <w:tc>
          <w:tcPr>
            <w:shd w:val="clear" w:color="auto" w:fill="FFFFFF"/>
            <w:tcBorders>
              <w:left w:val="single" w:sz="4"/>
              <w:right w:val="single" w:sz="4"/>
              <w:top w:val="single" w:sz="4"/>
              <w:bottom w:val="single" w:sz="4"/>
            </w:tcBorders>
            <w:vAlign w:val="center"/>
          </w:tcPr>
          <w:p>
            <w:pPr>
              <w:pStyle w:val="Style16"/>
              <w:numPr>
                <w:ilvl w:val="0"/>
                <w:numId w:val="39"/>
              </w:numPr>
              <w:framePr w:w="8300" w:wrap="notBeside" w:vAnchor="text" w:hAnchor="text" w:xAlign="center" w:y="1"/>
              <w:tabs>
                <w:tab w:leader="none" w:pos="515" w:val="left"/>
              </w:tabs>
              <w:widowControl w:val="0"/>
              <w:keepNext w:val="0"/>
              <w:keepLines w:val="0"/>
              <w:shd w:val="clear" w:color="auto" w:fill="auto"/>
              <w:bidi w:val="0"/>
              <w:jc w:val="left"/>
              <w:spacing w:before="0" w:after="0" w:line="440" w:lineRule="exact"/>
              <w:ind w:left="320" w:right="0" w:firstLine="0"/>
            </w:pPr>
            <w:r>
              <w:rPr>
                <w:rStyle w:val="CharStyle45"/>
              </w:rPr>
              <w:t>能知道不同艺术门类的主要表现方式和特点，整体感受艺术要素和艺术</w:t>
            </w:r>
          </w:p>
          <w:p>
            <w:pPr>
              <w:pStyle w:val="Style16"/>
              <w:framePr w:w="8300"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45"/>
              </w:rPr>
              <w:t>表现基本特征。</w:t>
            </w:r>
          </w:p>
          <w:p>
            <w:pPr>
              <w:pStyle w:val="Style16"/>
              <w:numPr>
                <w:ilvl w:val="0"/>
                <w:numId w:val="39"/>
              </w:numPr>
              <w:framePr w:w="8300" w:wrap="notBeside" w:vAnchor="text" w:hAnchor="text" w:xAlign="center" w:y="1"/>
              <w:tabs>
                <w:tab w:leader="none" w:pos="534" w:val="left"/>
              </w:tabs>
              <w:widowControl w:val="0"/>
              <w:keepNext w:val="0"/>
              <w:keepLines w:val="0"/>
              <w:shd w:val="clear" w:color="auto" w:fill="auto"/>
              <w:bidi w:val="0"/>
              <w:jc w:val="left"/>
              <w:spacing w:before="0" w:after="0" w:line="440" w:lineRule="exact"/>
              <w:ind w:left="320" w:right="0" w:firstLine="0"/>
            </w:pPr>
            <w:r>
              <w:rPr>
                <w:rStyle w:val="CharStyle45"/>
              </w:rPr>
              <w:t>能学习描述、分析、解释和判断方法，认识艺术作品和现实中美的独特</w:t>
            </w:r>
          </w:p>
          <w:p>
            <w:pPr>
              <w:pStyle w:val="Style16"/>
              <w:framePr w:w="8300"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45"/>
              </w:rPr>
              <w:t>性和多样性，具有基本的审美能力。</w:t>
            </w:r>
          </w:p>
          <w:p>
            <w:pPr>
              <w:pStyle w:val="Style16"/>
              <w:numPr>
                <w:ilvl w:val="0"/>
                <w:numId w:val="39"/>
              </w:numPr>
              <w:framePr w:w="8300" w:wrap="notBeside" w:vAnchor="text" w:hAnchor="text" w:xAlign="center" w:y="1"/>
              <w:tabs>
                <w:tab w:leader="none" w:pos="534" w:val="left"/>
              </w:tabs>
              <w:widowControl w:val="0"/>
              <w:keepNext w:val="0"/>
              <w:keepLines w:val="0"/>
              <w:shd w:val="clear" w:color="auto" w:fill="auto"/>
              <w:bidi w:val="0"/>
              <w:jc w:val="left"/>
              <w:spacing w:before="0" w:after="0" w:line="440" w:lineRule="exact"/>
              <w:ind w:left="320" w:right="0" w:firstLine="0"/>
            </w:pPr>
            <w:r>
              <w:rPr>
                <w:rStyle w:val="CharStyle45"/>
              </w:rPr>
              <w:t>能独立或合作参与艺术实践活动，根据特定的主题、任务或情境，对艺</w:t>
            </w:r>
          </w:p>
          <w:p>
            <w:pPr>
              <w:pStyle w:val="Style16"/>
              <w:framePr w:w="8300"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45"/>
              </w:rPr>
              <w:t>术作品进行有变化的模仿或创新。</w:t>
            </w:r>
          </w:p>
          <w:p>
            <w:pPr>
              <w:pStyle w:val="Style16"/>
              <w:numPr>
                <w:ilvl w:val="0"/>
                <w:numId w:val="39"/>
              </w:numPr>
              <w:framePr w:w="8300" w:wrap="notBeside" w:vAnchor="text" w:hAnchor="text" w:xAlign="center" w:y="1"/>
              <w:tabs>
                <w:tab w:leader="none" w:pos="534" w:val="left"/>
              </w:tabs>
              <w:widowControl w:val="0"/>
              <w:keepNext w:val="0"/>
              <w:keepLines w:val="0"/>
              <w:shd w:val="clear" w:color="auto" w:fill="auto"/>
              <w:bidi w:val="0"/>
              <w:jc w:val="left"/>
              <w:spacing w:before="0" w:after="0" w:line="440" w:lineRule="exact"/>
              <w:ind w:left="320" w:right="0" w:firstLine="0"/>
            </w:pPr>
            <w:r>
              <w:rPr>
                <w:rStyle w:val="CharStyle45"/>
              </w:rPr>
              <w:t>能了解中外艺术发展的基本脉络，认识艺术的文化功能与价值，拓展文</w:t>
            </w:r>
          </w:p>
          <w:p>
            <w:pPr>
              <w:pStyle w:val="Style16"/>
              <w:framePr w:w="8300"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45"/>
              </w:rPr>
              <w:t>化视野。能了解中国优秀传统艺术独特的艺术魅力与文化内涵，重视中国优</w:t>
            </w:r>
          </w:p>
          <w:p>
            <w:pPr>
              <w:pStyle w:val="Style16"/>
              <w:framePr w:w="8300"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45"/>
              </w:rPr>
              <w:t>秀传统艺术的传承，培育和弘扬社会主义核心价值观。</w:t>
            </w:r>
          </w:p>
        </w:tc>
      </w:tr>
    </w:tbl>
    <w:p>
      <w:pPr>
        <w:framePr w:w="8300" w:wrap="notBeside" w:vAnchor="text" w:hAnchor="text" w:xAlign="center" w:y="1"/>
        <w:widowControl w:val="0"/>
        <w:rPr>
          <w:sz w:val="2"/>
          <w:szCs w:val="2"/>
        </w:rPr>
      </w:pPr>
    </w:p>
    <w:p>
      <w:pPr>
        <w:widowControl w:val="0"/>
        <w:rPr>
          <w:sz w:val="2"/>
          <w:szCs w:val="2"/>
        </w:rPr>
        <w:sectPr>
          <w:footerReference w:type="default" r:id="rId5"/>
          <w:pgSz w:w="11900" w:h="16840"/>
          <w:pgMar w:top="1395" w:left="1772" w:right="1778" w:bottom="1401" w:header="0" w:footer="3" w:gutter="0"/>
          <w:rtlGutter w:val="0"/>
          <w:cols w:space="720"/>
          <w:pgNumType w:start="2"/>
          <w:noEndnote/>
          <w:docGrid w:linePitch="360"/>
        </w:sectPr>
      </w:pPr>
    </w:p>
    <w:tbl>
      <w:tblPr>
        <w:tblOverlap w:val="never"/>
        <w:tblLayout w:type="fixed"/>
        <w:jc w:val="center"/>
      </w:tblPr>
      <w:tblGrid>
        <w:gridCol w:w="1126"/>
        <w:gridCol w:w="7175"/>
      </w:tblGrid>
      <w:tr>
        <w:trPr>
          <w:trHeight w:val="516" w:hRule="exact"/>
        </w:trPr>
        <w:tc>
          <w:tcPr>
            <w:shd w:val="clear" w:color="auto" w:fill="FFFFFF"/>
            <w:tcBorders>
              <w:left w:val="single" w:sz="4"/>
              <w:top w:val="single" w:sz="4"/>
            </w:tcBorders>
            <w:vAlign w:val="center"/>
          </w:tcPr>
          <w:p>
            <w:pPr>
              <w:pStyle w:val="Style16"/>
              <w:framePr w:w="8300" w:wrap="notBeside" w:vAnchor="text" w:hAnchor="text" w:xAlign="center" w:y="1"/>
              <w:widowControl w:val="0"/>
              <w:keepNext w:val="0"/>
              <w:keepLines w:val="0"/>
              <w:shd w:val="clear" w:color="auto" w:fill="auto"/>
              <w:bidi w:val="0"/>
              <w:jc w:val="left"/>
              <w:spacing w:before="0" w:after="0" w:line="210" w:lineRule="exact"/>
              <w:ind w:left="160" w:right="0" w:firstLine="0"/>
            </w:pPr>
            <w:r>
              <w:rPr>
                <w:rStyle w:val="CharStyle44"/>
              </w:rPr>
              <w:t>水平等级</w:t>
            </w:r>
          </w:p>
        </w:tc>
        <w:tc>
          <w:tcPr>
            <w:shd w:val="clear" w:color="auto" w:fill="FFFFFF"/>
            <w:tcBorders>
              <w:left w:val="single" w:sz="4"/>
              <w:right w:val="single" w:sz="4"/>
              <w:top w:val="single" w:sz="4"/>
            </w:tcBorders>
            <w:vAlign w:val="center"/>
          </w:tcPr>
          <w:p>
            <w:pPr>
              <w:pStyle w:val="Style16"/>
              <w:framePr w:w="8300" w:wrap="notBeside" w:vAnchor="text" w:hAnchor="text" w:xAlign="center" w:y="1"/>
              <w:widowControl w:val="0"/>
              <w:keepNext w:val="0"/>
              <w:keepLines w:val="0"/>
              <w:shd w:val="clear" w:color="auto" w:fill="auto"/>
              <w:bidi w:val="0"/>
              <w:jc w:val="center"/>
              <w:spacing w:before="0" w:after="0" w:line="210" w:lineRule="exact"/>
              <w:ind w:left="0" w:right="0" w:firstLine="0"/>
            </w:pPr>
            <w:r>
              <w:rPr>
                <w:rStyle w:val="CharStyle44"/>
              </w:rPr>
              <w:t>质量描述</w:t>
            </w:r>
          </w:p>
        </w:tc>
      </w:tr>
      <w:tr>
        <w:trPr>
          <w:trHeight w:val="4590" w:hRule="exact"/>
        </w:trPr>
        <w:tc>
          <w:tcPr>
            <w:shd w:val="clear" w:color="auto" w:fill="FFFFFF"/>
            <w:tcBorders>
              <w:left w:val="single" w:sz="4"/>
              <w:top w:val="single" w:sz="4"/>
              <w:bottom w:val="single" w:sz="4"/>
            </w:tcBorders>
            <w:vAlign w:val="center"/>
          </w:tcPr>
          <w:p>
            <w:pPr>
              <w:pStyle w:val="Style16"/>
              <w:framePr w:w="8300" w:wrap="notBeside" w:vAnchor="text" w:hAnchor="text" w:xAlign="center" w:y="1"/>
              <w:widowControl w:val="0"/>
              <w:keepNext w:val="0"/>
              <w:keepLines w:val="0"/>
              <w:shd w:val="clear" w:color="auto" w:fill="auto"/>
              <w:bidi w:val="0"/>
              <w:jc w:val="left"/>
              <w:spacing w:before="0" w:after="0" w:line="210" w:lineRule="exact"/>
              <w:ind w:left="260" w:right="0" w:firstLine="0"/>
            </w:pPr>
            <w:r>
              <w:rPr>
                <w:rStyle w:val="CharStyle44"/>
              </w:rPr>
              <w:t>水平二</w:t>
            </w:r>
          </w:p>
        </w:tc>
        <w:tc>
          <w:tcPr>
            <w:shd w:val="clear" w:color="auto" w:fill="FFFFFF"/>
            <w:tcBorders>
              <w:left w:val="single" w:sz="4"/>
              <w:right w:val="single" w:sz="4"/>
              <w:top w:val="single" w:sz="4"/>
              <w:bottom w:val="single" w:sz="4"/>
            </w:tcBorders>
            <w:vAlign w:val="center"/>
          </w:tcPr>
          <w:p>
            <w:pPr>
              <w:pStyle w:val="Style16"/>
              <w:numPr>
                <w:ilvl w:val="0"/>
                <w:numId w:val="41"/>
              </w:numPr>
              <w:framePr w:w="8300" w:wrap="notBeside" w:vAnchor="text" w:hAnchor="text" w:xAlign="center" w:y="1"/>
              <w:tabs>
                <w:tab w:leader="none" w:pos="515" w:val="left"/>
              </w:tabs>
              <w:widowControl w:val="0"/>
              <w:keepNext w:val="0"/>
              <w:keepLines w:val="0"/>
              <w:shd w:val="clear" w:color="auto" w:fill="auto"/>
              <w:bidi w:val="0"/>
              <w:jc w:val="left"/>
              <w:spacing w:before="0" w:after="0" w:line="440" w:lineRule="exact"/>
              <w:ind w:left="320" w:right="0" w:firstLine="0"/>
            </w:pPr>
            <w:r>
              <w:rPr>
                <w:rStyle w:val="CharStyle45"/>
              </w:rPr>
              <w:t>能根据艺术表现形式、特点和艺术原理，识别、比较不同艺术门类及艺</w:t>
            </w:r>
          </w:p>
          <w:p>
            <w:pPr>
              <w:pStyle w:val="Style16"/>
              <w:framePr w:w="8300"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45"/>
              </w:rPr>
              <w:t>术表现风格特征。</w:t>
            </w:r>
          </w:p>
          <w:p>
            <w:pPr>
              <w:pStyle w:val="Style16"/>
              <w:numPr>
                <w:ilvl w:val="0"/>
                <w:numId w:val="41"/>
              </w:numPr>
              <w:framePr w:w="8300" w:wrap="notBeside" w:vAnchor="text" w:hAnchor="text" w:xAlign="center" w:y="1"/>
              <w:tabs>
                <w:tab w:leader="none" w:pos="534" w:val="left"/>
              </w:tabs>
              <w:widowControl w:val="0"/>
              <w:keepNext w:val="0"/>
              <w:keepLines w:val="0"/>
              <w:shd w:val="clear" w:color="auto" w:fill="auto"/>
              <w:bidi w:val="0"/>
              <w:jc w:val="left"/>
              <w:spacing w:before="0" w:after="0" w:line="440" w:lineRule="exact"/>
              <w:ind w:left="320" w:right="0" w:firstLine="0"/>
            </w:pPr>
            <w:r>
              <w:rPr>
                <w:rStyle w:val="CharStyle45"/>
              </w:rPr>
              <w:t>能结合艺术情境，运用描述、分析、解释和判断方法，探宄作品的创作</w:t>
            </w:r>
          </w:p>
          <w:p>
            <w:pPr>
              <w:pStyle w:val="Style16"/>
              <w:framePr w:w="8300"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45"/>
              </w:rPr>
              <w:t>意图和艺术性表达，理解作品传递的信息和思想情感内涵，具有健康的审美</w:t>
            </w:r>
          </w:p>
          <w:p>
            <w:pPr>
              <w:pStyle w:val="Style16"/>
              <w:framePr w:w="8300"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45"/>
              </w:rPr>
              <w:t>情趣。</w:t>
            </w:r>
          </w:p>
          <w:p>
            <w:pPr>
              <w:pStyle w:val="Style16"/>
              <w:numPr>
                <w:ilvl w:val="0"/>
                <w:numId w:val="41"/>
              </w:numPr>
              <w:framePr w:w="8300" w:wrap="notBeside" w:vAnchor="text" w:hAnchor="text" w:xAlign="center" w:y="1"/>
              <w:tabs>
                <w:tab w:leader="none" w:pos="534" w:val="left"/>
              </w:tabs>
              <w:widowControl w:val="0"/>
              <w:keepNext w:val="0"/>
              <w:keepLines w:val="0"/>
              <w:shd w:val="clear" w:color="auto" w:fill="auto"/>
              <w:bidi w:val="0"/>
              <w:jc w:val="left"/>
              <w:spacing w:before="0" w:after="0" w:line="440" w:lineRule="exact"/>
              <w:ind w:left="320" w:right="0" w:firstLine="0"/>
            </w:pPr>
            <w:r>
              <w:rPr>
                <w:rStyle w:val="CharStyle45"/>
              </w:rPr>
              <w:t>能主动参与艺术实践活动，结合专业进行创意表达，运用艺术形式和方</w:t>
            </w:r>
          </w:p>
          <w:p>
            <w:pPr>
              <w:pStyle w:val="Style16"/>
              <w:framePr w:w="8300"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45"/>
              </w:rPr>
              <w:t>法，美化生活和环境，抒发思想情感，讴歌美好生活。</w:t>
            </w:r>
          </w:p>
          <w:p>
            <w:pPr>
              <w:pStyle w:val="Style16"/>
              <w:numPr>
                <w:ilvl w:val="0"/>
                <w:numId w:val="41"/>
              </w:numPr>
              <w:framePr w:w="8300" w:wrap="notBeside" w:vAnchor="text" w:hAnchor="text" w:xAlign="center" w:y="1"/>
              <w:tabs>
                <w:tab w:leader="none" w:pos="534" w:val="left"/>
              </w:tabs>
              <w:widowControl w:val="0"/>
              <w:keepNext w:val="0"/>
              <w:keepLines w:val="0"/>
              <w:shd w:val="clear" w:color="auto" w:fill="auto"/>
              <w:bidi w:val="0"/>
              <w:jc w:val="left"/>
              <w:spacing w:before="0" w:after="0" w:line="440" w:lineRule="exact"/>
              <w:ind w:left="320" w:right="0" w:firstLine="0"/>
            </w:pPr>
            <w:r>
              <w:rPr>
                <w:rStyle w:val="CharStyle45"/>
              </w:rPr>
              <w:t>能比较、分析中外经典艺术作品，认识不同艺术与历史文化背景的关系，</w:t>
            </w:r>
          </w:p>
          <w:p>
            <w:pPr>
              <w:pStyle w:val="Style16"/>
              <w:framePr w:w="8300"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45"/>
              </w:rPr>
              <w:t>正确理解和借鉴世界多样艺术文化中的优秀成分。能正确审视艺术作品中涉</w:t>
            </w:r>
          </w:p>
          <w:p>
            <w:pPr>
              <w:pStyle w:val="Style16"/>
              <w:framePr w:w="8300" w:wrap="notBeside" w:vAnchor="text" w:hAnchor="text" w:xAlign="center" w:y="1"/>
              <w:widowControl w:val="0"/>
              <w:keepNext w:val="0"/>
              <w:keepLines w:val="0"/>
              <w:shd w:val="clear" w:color="auto" w:fill="auto"/>
              <w:bidi w:val="0"/>
              <w:jc w:val="left"/>
              <w:spacing w:before="0" w:after="0" w:line="440" w:lineRule="exact"/>
              <w:ind w:left="0" w:right="0" w:firstLine="0"/>
            </w:pPr>
            <w:r>
              <w:rPr>
                <w:rStyle w:val="CharStyle45"/>
              </w:rPr>
              <w:t>及的文化现象，传承中华优秀传统文化，自觉践行社会主义核心价值观。</w:t>
            </w:r>
          </w:p>
        </w:tc>
      </w:tr>
    </w:tbl>
    <w:p>
      <w:pPr>
        <w:pStyle w:val="Style46"/>
        <w:framePr w:w="8300" w:wrap="notBeside" w:vAnchor="text" w:hAnchor="text" w:xAlign="center" w:y="1"/>
        <w:widowControl w:val="0"/>
        <w:keepNext w:val="0"/>
        <w:keepLines w:val="0"/>
        <w:shd w:val="clear" w:color="auto" w:fill="auto"/>
        <w:bidi w:val="0"/>
        <w:jc w:val="left"/>
        <w:spacing w:before="0" w:after="0"/>
        <w:ind w:left="0" w:right="0" w:firstLine="0"/>
      </w:pPr>
      <w:r>
        <w:rPr>
          <w:lang w:val="zh-CN" w:eastAsia="zh-CN" w:bidi="zh-CN"/>
          <w:w w:val="100"/>
          <w:spacing w:val="0"/>
          <w:color w:val="000000"/>
          <w:position w:val="0"/>
        </w:rPr>
        <w:t>说明:</w:t>
      </w:r>
    </w:p>
    <w:p>
      <w:pPr>
        <w:framePr w:w="8300" w:wrap="notBeside" w:vAnchor="text" w:hAnchor="text" w:xAlign="center" w:y="1"/>
        <w:widowControl w:val="0"/>
        <w:rPr>
          <w:sz w:val="2"/>
          <w:szCs w:val="2"/>
        </w:rPr>
      </w:pPr>
    </w:p>
    <w:p>
      <w:pPr>
        <w:widowControl w:val="0"/>
        <w:rPr>
          <w:sz w:val="2"/>
          <w:szCs w:val="2"/>
        </w:rPr>
      </w:pPr>
    </w:p>
    <w:p>
      <w:pPr>
        <w:pStyle w:val="Style49"/>
        <w:widowControl w:val="0"/>
        <w:keepNext w:val="0"/>
        <w:keepLines w:val="0"/>
        <w:shd w:val="clear" w:color="auto" w:fill="auto"/>
        <w:bidi w:val="0"/>
        <w:jc w:val="both"/>
        <w:spacing w:before="26" w:after="789"/>
        <w:ind w:left="0" w:right="0"/>
      </w:pPr>
      <w:r>
        <w:rPr>
          <w:lang w:val="zh-CN" w:eastAsia="zh-CN" w:bidi="zh-CN"/>
          <w:w w:val="100"/>
          <w:spacing w:val="0"/>
          <w:color w:val="000000"/>
          <w:position w:val="0"/>
        </w:rPr>
        <w:t>水平一是学生完成本课程学习后应该达到的合格要求，是毕业合格性考试的命题依据；水平 二是参加高职院校分类考试等各类升学考试的学生应该达到的要求，是高职院校分类考试等各类 升学考试的命题依据。</w:t>
      </w:r>
    </w:p>
    <w:p>
      <w:pPr>
        <w:pStyle w:val="Style12"/>
        <w:widowControl w:val="0"/>
        <w:keepNext/>
        <w:keepLines/>
        <w:shd w:val="clear" w:color="auto" w:fill="auto"/>
        <w:bidi w:val="0"/>
        <w:jc w:val="left"/>
        <w:spacing w:before="0" w:after="1008"/>
        <w:ind w:left="0" w:right="0" w:firstLine="0"/>
      </w:pPr>
      <w:bookmarkStart w:id="48" w:name="bookmark48"/>
      <w:r>
        <w:rPr>
          <w:lang w:val="zh-CN" w:eastAsia="zh-CN" w:bidi="zh-CN"/>
          <w:w w:val="100"/>
          <w:spacing w:val="0"/>
          <w:color w:val="000000"/>
          <w:position w:val="0"/>
        </w:rPr>
        <w:t>六、课程实施</w:t>
      </w:r>
      <w:bookmarkEnd w:id="48"/>
    </w:p>
    <w:p>
      <w:pPr>
        <w:pStyle w:val="Style14"/>
        <w:widowControl w:val="0"/>
        <w:keepNext/>
        <w:keepLines/>
        <w:shd w:val="clear" w:color="auto" w:fill="auto"/>
        <w:bidi w:val="0"/>
        <w:jc w:val="left"/>
        <w:spacing w:before="0" w:after="368"/>
        <w:ind w:left="540" w:right="0" w:firstLine="0"/>
      </w:pPr>
      <w:bookmarkStart w:id="49" w:name="bookmark49"/>
      <w:r>
        <w:rPr>
          <w:rStyle w:val="CharStyle43"/>
        </w:rPr>
        <w:t>(一）教学要求</w:t>
      </w:r>
      <w:bookmarkEnd w:id="49"/>
    </w:p>
    <w:p>
      <w:pPr>
        <w:pStyle w:val="Style16"/>
        <w:widowControl w:val="0"/>
        <w:keepNext w:val="0"/>
        <w:keepLines w:val="0"/>
        <w:shd w:val="clear" w:color="auto" w:fill="auto"/>
        <w:bidi w:val="0"/>
        <w:jc w:val="left"/>
        <w:spacing w:before="0" w:after="240"/>
        <w:ind w:left="0" w:right="0" w:firstLine="480"/>
      </w:pPr>
      <w:r>
        <w:rPr>
          <w:lang w:val="zh-CN" w:eastAsia="zh-CN" w:bidi="zh-CN"/>
          <w:w w:val="100"/>
          <w:spacing w:val="0"/>
          <w:color w:val="000000"/>
          <w:position w:val="0"/>
        </w:rPr>
        <w:t>艺术课程教学是落实课程目标，培养学生艺术学科核心素养的重要载体。 应加强课程研究，按照本课程标准，结合专业和学生特点，选择教学内容，制 定教学目标，采取有效的教学策略，帮助学生培育艺术学科核心素养、达成学业 目标。</w:t>
      </w:r>
    </w:p>
    <w:p>
      <w:pPr>
        <w:pStyle w:val="Style21"/>
        <w:numPr>
          <w:ilvl w:val="0"/>
          <w:numId w:val="43"/>
        </w:numPr>
        <w:widowControl w:val="0"/>
        <w:keepNext/>
        <w:keepLines/>
        <w:shd w:val="clear" w:color="auto" w:fill="auto"/>
        <w:bidi w:val="0"/>
        <w:spacing w:before="0" w:after="0"/>
        <w:ind w:left="0" w:right="0" w:firstLine="480"/>
      </w:pPr>
      <w:bookmarkStart w:id="50" w:name="bookmark50"/>
      <w:r>
        <w:rPr>
          <w:lang w:val="zh-CN" w:eastAsia="zh-CN" w:bidi="zh-CN"/>
          <w:w w:val="100"/>
          <w:spacing w:val="0"/>
          <w:color w:val="000000"/>
          <w:position w:val="0"/>
        </w:rPr>
        <w:t>准确理解艺术学科核心素养，科学制定教学目标</w:t>
      </w:r>
      <w:bookmarkEnd w:id="50"/>
    </w:p>
    <w:p>
      <w:pPr>
        <w:pStyle w:val="Style16"/>
        <w:widowControl w:val="0"/>
        <w:keepNext w:val="0"/>
        <w:keepLines w:val="0"/>
        <w:shd w:val="clear" w:color="auto" w:fill="auto"/>
        <w:bidi w:val="0"/>
        <w:jc w:val="both"/>
        <w:spacing w:before="0" w:after="0"/>
        <w:ind w:left="0" w:right="0" w:firstLine="480"/>
      </w:pPr>
      <w:r>
        <w:rPr>
          <w:lang w:val="zh-CN" w:eastAsia="zh-CN" w:bidi="zh-CN"/>
          <w:w w:val="100"/>
          <w:spacing w:val="0"/>
          <w:color w:val="000000"/>
          <w:position w:val="0"/>
        </w:rPr>
        <w:t>教师要认真研读本课程标准，正确把握艺术课程的性质与任务，准确理解艺 术学科核心素养和课程目标的内涵。艺术感知</w:t>
      </w:r>
      <w:r>
        <w:rPr>
          <w:rStyle w:val="CharStyle45"/>
        </w:rPr>
        <w:t>、审美判断、创意表</w:t>
      </w:r>
      <w:r>
        <w:rPr>
          <w:lang w:val="zh-CN" w:eastAsia="zh-CN" w:bidi="zh-CN"/>
          <w:w w:val="100"/>
          <w:spacing w:val="0"/>
          <w:color w:val="000000"/>
          <w:position w:val="0"/>
        </w:rPr>
        <w:t>达和文化理解 四个艺术学科核心素养既各自独立，又相互依存，既有所侧重，又相互融通，是 一个具有内在逻辑关系的有机整体，是学生通过艺术课程学习而逐步形成的正确</w:t>
      </w:r>
    </w:p>
    <w:p>
      <w:pPr>
        <w:pStyle w:val="Style16"/>
        <w:widowControl w:val="0"/>
        <w:keepNext w:val="0"/>
        <w:keepLines w:val="0"/>
        <w:shd w:val="clear" w:color="auto" w:fill="auto"/>
        <w:bidi w:val="0"/>
        <w:jc w:val="left"/>
        <w:spacing w:before="0" w:after="0"/>
        <w:ind w:left="0" w:right="0" w:firstLine="0"/>
      </w:pPr>
      <w:r>
        <w:rPr>
          <w:lang w:val="zh-CN" w:eastAsia="zh-CN" w:bidi="zh-CN"/>
          <w:w w:val="100"/>
          <w:spacing w:val="0"/>
          <w:color w:val="000000"/>
          <w:position w:val="0"/>
        </w:rPr>
        <w:t>价值观念、必备品格和关键能力，是艺术课程育人功能和价值的具体体现。</w:t>
      </w:r>
    </w:p>
    <w:p>
      <w:pPr>
        <w:pStyle w:val="Style16"/>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教师应从培养和发展学生艺术学科核心素养的角度出发，结合学情分析，科 学制定教学目标，将艺术学科核心素养的培育作为教学的出发点和落脚点，既注 重艺术学科单一核心素养的培育，也注重艺术学科核心素养的综合培育。教学目 标要具有可操作性、可检测性，能够有效达成和检测学习成果。</w:t>
      </w:r>
    </w:p>
    <w:p>
      <w:pPr>
        <w:pStyle w:val="Style21"/>
        <w:numPr>
          <w:ilvl w:val="0"/>
          <w:numId w:val="43"/>
        </w:numPr>
        <w:tabs>
          <w:tab w:leader="none" w:pos="816" w:val="left"/>
        </w:tabs>
        <w:widowControl w:val="0"/>
        <w:keepNext/>
        <w:keepLines/>
        <w:shd w:val="clear" w:color="auto" w:fill="auto"/>
        <w:bidi w:val="0"/>
        <w:spacing w:before="0" w:after="0"/>
        <w:ind w:left="0" w:right="0"/>
      </w:pPr>
      <w:bookmarkStart w:id="51" w:name="bookmark51"/>
      <w:r>
        <w:rPr>
          <w:lang w:val="zh-CN" w:eastAsia="zh-CN" w:bidi="zh-CN"/>
          <w:w w:val="100"/>
          <w:spacing w:val="0"/>
          <w:color w:val="000000"/>
          <w:position w:val="0"/>
        </w:rPr>
        <w:t>深入分析艺术课程结构内容，加强课程衔接整合</w:t>
      </w:r>
      <w:bookmarkEnd w:id="51"/>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教师要深入分析并准确把握艺术课程结构、课程内容和学业质量要求。基础 模块课程应重视知识积累，丰富审美体验，加深艺术理解，树立正确的价值取向， 提高艺术鉴赏与实践能力，为学生打牢终身发展的基础。拓展模块课程应满足学 生多元化发展的需求，突出差异性和层次性，充分激发学生的艺术学习兴趣，提 升学生的艺术潜能。</w:t>
      </w:r>
    </w:p>
    <w:p>
      <w:pPr>
        <w:pStyle w:val="Style16"/>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教师既要注重加强艺术课程与义务教育阶段艺术相关课程的衔接，又要注重 基础模块与拓展模块之间的衔接；既要注重加强课内整合，也要注重艺术课程之 间、艺术课程与文化课程、专业课程的整合。促进课程学习，服务专业发展，为 学生拓展学习视野，锻炼创新思维，实现升学和职业生涯更好发展奠定基础。</w:t>
      </w:r>
    </w:p>
    <w:p>
      <w:pPr>
        <w:pStyle w:val="Style21"/>
        <w:numPr>
          <w:ilvl w:val="0"/>
          <w:numId w:val="43"/>
        </w:numPr>
        <w:tabs>
          <w:tab w:leader="none" w:pos="816" w:val="left"/>
        </w:tabs>
        <w:widowControl w:val="0"/>
        <w:keepNext/>
        <w:keepLines/>
        <w:shd w:val="clear" w:color="auto" w:fill="auto"/>
        <w:bidi w:val="0"/>
        <w:spacing w:before="0" w:after="0"/>
        <w:ind w:left="0" w:right="0"/>
      </w:pPr>
      <w:bookmarkStart w:id="52" w:name="bookmark52"/>
      <w:r>
        <w:rPr>
          <w:lang w:val="zh-CN" w:eastAsia="zh-CN" w:bidi="zh-CN"/>
          <w:w w:val="100"/>
          <w:spacing w:val="0"/>
          <w:color w:val="000000"/>
          <w:position w:val="0"/>
        </w:rPr>
        <w:t>遵循身心发展和学习规律，精心设计组织教学</w:t>
      </w:r>
      <w:bookmarkEnd w:id="52"/>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教师要掌握并遵循学生身心发展和学习规律，坚持“做中学、做中教”。根 据教学目标，创设与学生认知特点、教学内容相适应的教学情境，合理运用多样 化的教学方式、方法组织教学，通过案例教学、问题导向、情境模拟、专题研习、 艺术实践和展示交流等形式，弓丨导学生开展自主学习、探究学习和合作学习，增 强艺术理解，充分调动学生学习艺术的积极性。</w:t>
      </w:r>
    </w:p>
    <w:p>
      <w:pPr>
        <w:pStyle w:val="Style16"/>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教师要结合艺术课程的特点，合理利用现代信息技术，整合优质教育教学资 源，拓展教学时空，丰富教学手段，优化课堂教学，增强艺术的感染力，适应学 生个性化学习需求，提升教学成效。</w:t>
      </w:r>
    </w:p>
    <w:p>
      <w:pPr>
        <w:pStyle w:val="Style21"/>
        <w:numPr>
          <w:ilvl w:val="0"/>
          <w:numId w:val="43"/>
        </w:numPr>
        <w:tabs>
          <w:tab w:leader="none" w:pos="816" w:val="left"/>
        </w:tabs>
        <w:widowControl w:val="0"/>
        <w:keepNext/>
        <w:keepLines/>
        <w:shd w:val="clear" w:color="auto" w:fill="auto"/>
        <w:bidi w:val="0"/>
        <w:spacing w:before="0" w:after="0"/>
        <w:ind w:left="0" w:right="0"/>
      </w:pPr>
      <w:bookmarkStart w:id="53" w:name="bookmark53"/>
      <w:r>
        <w:rPr>
          <w:lang w:val="zh-CN" w:eastAsia="zh-CN" w:bidi="zh-CN"/>
          <w:w w:val="100"/>
          <w:spacing w:val="0"/>
          <w:color w:val="000000"/>
          <w:position w:val="0"/>
        </w:rPr>
        <w:t>积极适应学生职业发展需要，体现职业教育特色</w:t>
      </w:r>
      <w:bookmarkEnd w:id="53"/>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教师要根据艺术学科核心素养与课程目标的要求，指导学生依据自身特点、 专业学习和职业发展需要，选择合适的拓展模块内容开展研习，发展艺术特长， 提高艺术应用水平，促进专业发展。</w:t>
      </w:r>
    </w:p>
    <w:p>
      <w:pPr>
        <w:pStyle w:val="Style16"/>
        <w:widowControl w:val="0"/>
        <w:keepNext w:val="0"/>
        <w:keepLines w:val="0"/>
        <w:shd w:val="clear" w:color="auto" w:fill="auto"/>
        <w:bidi w:val="0"/>
        <w:jc w:val="both"/>
        <w:spacing w:before="0" w:after="792"/>
        <w:ind w:left="0" w:right="0" w:firstLine="500"/>
      </w:pPr>
      <w:r>
        <w:rPr>
          <w:lang w:val="zh-CN" w:eastAsia="zh-CN" w:bidi="zh-CN"/>
          <w:w w:val="100"/>
          <w:spacing w:val="0"/>
          <w:color w:val="000000"/>
          <w:position w:val="0"/>
        </w:rPr>
        <w:t>教师在教学中要强化艺术实践，注重与专业课程的有机结合，突出应用性， 注重选择与社会生活或职业领域相关的艺术主题，营造与行业企业相关联的教学 情境，鼓励学生在真实的工作环境或模拟的工作情境中运用艺术知识、技能开展 创作活动，解决实际问题，服务职业生涯发展。</w:t>
      </w:r>
    </w:p>
    <w:p>
      <w:pPr>
        <w:pStyle w:val="Style14"/>
        <w:widowControl w:val="0"/>
        <w:keepNext/>
        <w:keepLines/>
        <w:shd w:val="clear" w:color="auto" w:fill="auto"/>
        <w:bidi w:val="0"/>
        <w:jc w:val="both"/>
        <w:spacing w:before="0" w:after="388"/>
        <w:ind w:left="0" w:right="0" w:firstLine="500"/>
      </w:pPr>
      <w:bookmarkStart w:id="54" w:name="bookmark54"/>
      <w:r>
        <w:rPr>
          <w:rStyle w:val="CharStyle43"/>
        </w:rPr>
        <w:t>(二）学业水平评价</w:t>
      </w:r>
      <w:bookmarkEnd w:id="54"/>
    </w:p>
    <w:p>
      <w:pPr>
        <w:pStyle w:val="Style21"/>
        <w:widowControl w:val="0"/>
        <w:keepNext/>
        <w:keepLines/>
        <w:shd w:val="clear" w:color="auto" w:fill="auto"/>
        <w:bidi w:val="0"/>
        <w:spacing w:before="0" w:after="0"/>
        <w:ind w:left="0" w:right="0"/>
      </w:pPr>
      <w:bookmarkStart w:id="55" w:name="bookmark55"/>
      <w:r>
        <w:rPr>
          <w:lang w:val="en-US" w:eastAsia="en-US" w:bidi="en-US"/>
          <w:w w:val="100"/>
          <w:spacing w:val="0"/>
          <w:color w:val="000000"/>
          <w:position w:val="0"/>
        </w:rPr>
        <w:t>1.</w:t>
      </w:r>
      <w:r>
        <w:rPr>
          <w:lang w:val="zh-CN" w:eastAsia="zh-CN" w:bidi="zh-CN"/>
          <w:w w:val="100"/>
          <w:spacing w:val="0"/>
          <w:color w:val="000000"/>
          <w:position w:val="0"/>
        </w:rPr>
        <w:t>学业评价</w:t>
      </w:r>
      <w:bookmarkEnd w:id="55"/>
    </w:p>
    <w:p>
      <w:pPr>
        <w:pStyle w:val="Style16"/>
        <w:numPr>
          <w:ilvl w:val="0"/>
          <w:numId w:val="45"/>
        </w:numPr>
        <w:tabs>
          <w:tab w:leader="none" w:pos="1033"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评价目的</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艺术课程学业评价是检验教学成效的重要手段，是教学的有机组成部分，具 有激励导向和质量监控的作用。艺术课程学业评价的目的在于激励学生学习，调 整、改进教学内容及方法，全面提升学生的艺术学科核心素养。</w:t>
      </w:r>
    </w:p>
    <w:p>
      <w:pPr>
        <w:pStyle w:val="Style16"/>
        <w:numPr>
          <w:ilvl w:val="0"/>
          <w:numId w:val="45"/>
        </w:numPr>
        <w:tabs>
          <w:tab w:leader="none" w:pos="1033"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评价原则</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导向性原则。评价应基于艺术学科核心素养与课程目标，坚持立德树人根本 任务，全面提高学生的审美和人文素养。</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整体性原则。评价须着眼学生学习的整体，涵盖学习的各个层面、各个环节， 全面准确地判断学生艺术学科核心素养发展水平。</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发展性原则。评价要切实关注学生的学习过程和成长表现，注重个体差异， 促进学生全面发展。</w:t>
      </w:r>
    </w:p>
    <w:p>
      <w:pPr>
        <w:pStyle w:val="Style16"/>
        <w:numPr>
          <w:ilvl w:val="0"/>
          <w:numId w:val="45"/>
        </w:numPr>
        <w:tabs>
          <w:tab w:leader="none" w:pos="1033"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评价主体</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坚持评价主体多元化的原则，采用学生自我评价、同伴评价、教师评价、家 长评价、社会评价等相结合的方式，全面评价学生学业成就。</w:t>
      </w:r>
    </w:p>
    <w:p>
      <w:pPr>
        <w:pStyle w:val="Style16"/>
        <w:numPr>
          <w:ilvl w:val="0"/>
          <w:numId w:val="45"/>
        </w:numPr>
        <w:tabs>
          <w:tab w:leader="none" w:pos="1033"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评价方式</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应发挥评价的诊断、反馈、激励、甄别、选拔等多种功能，根据不同的评价 目的和评价对象，选用恰当的评价方式。要整合诊断性评价、形成性评价、终结 性评价等多种评价方式，灵活、合理地选择观察、询问、作业、学习档案袋、创 作、考试等多种方式进行科学评价，既关注量化评价的客观结果，也关注学生学 习过程中的表现，综合判断学生艺术学科核心素养的发展水平。</w:t>
      </w:r>
    </w:p>
    <w:p>
      <w:pPr>
        <w:pStyle w:val="Style16"/>
        <w:numPr>
          <w:ilvl w:val="0"/>
          <w:numId w:val="45"/>
        </w:numPr>
        <w:tabs>
          <w:tab w:leader="none" w:pos="1033"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评价结果</w:t>
      </w:r>
    </w:p>
    <w:p>
      <w:pPr>
        <w:pStyle w:val="Style16"/>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对学生学业评价结果的衡量，应依据艺术课程学业质量的两个水平进行认 定。这是学校评定学生学业水平的基本依据，是高职院校分类考试等各类升学考 试招生的主要命题依据。</w:t>
      </w:r>
    </w:p>
    <w:p>
      <w:pPr>
        <w:pStyle w:val="Style21"/>
        <w:numPr>
          <w:ilvl w:val="0"/>
          <w:numId w:val="47"/>
        </w:numPr>
        <w:widowControl w:val="0"/>
        <w:keepNext/>
        <w:keepLines/>
        <w:shd w:val="clear" w:color="auto" w:fill="auto"/>
        <w:bidi w:val="0"/>
        <w:spacing w:before="0" w:after="0"/>
        <w:ind w:left="0" w:right="0"/>
      </w:pPr>
      <w:bookmarkStart w:id="56" w:name="bookmark56"/>
      <w:r>
        <w:rPr>
          <w:lang w:val="zh-CN" w:eastAsia="zh-CN" w:bidi="zh-CN"/>
          <w:w w:val="100"/>
          <w:spacing w:val="0"/>
          <w:color w:val="000000"/>
          <w:position w:val="0"/>
        </w:rPr>
        <w:t>考试命题</w:t>
      </w:r>
      <w:bookmarkEnd w:id="56"/>
    </w:p>
    <w:p>
      <w:pPr>
        <w:pStyle w:val="Style16"/>
        <w:numPr>
          <w:ilvl w:val="0"/>
          <w:numId w:val="49"/>
        </w:numPr>
        <w:tabs>
          <w:tab w:leader="none" w:pos="1028"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考试目的</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艺术课程学业考试是衡量学生艺术学科核心素养发展水平的重要方式。实施 学业考试有利于综合考查学生运用相关学科知识，提出问题、分析问题和解决问 题的能力，促进学生认真学习，培育学科核心素养；有利于教师科学分析和改进 教学，对艺术课程教学改革具有引领和导向作用。</w:t>
      </w:r>
    </w:p>
    <w:p>
      <w:pPr>
        <w:pStyle w:val="Style16"/>
        <w:numPr>
          <w:ilvl w:val="0"/>
          <w:numId w:val="49"/>
        </w:numPr>
        <w:tabs>
          <w:tab w:leader="none" w:pos="1028"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考试命题原则</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考试命题要以学业质量为依据，坚持正确的政治导向，落实立德树人根本任 务，弓丨导学生培育和践行社会主义核心价值观，提升审美和人文素养。命题要注 重创设各类情境，贴近学生的专业学习和生活实际，充分考查学生在具体情境中 反映出的艺术学科核心素养的表现水平。</w:t>
      </w:r>
    </w:p>
    <w:p>
      <w:pPr>
        <w:pStyle w:val="Style16"/>
        <w:numPr>
          <w:ilvl w:val="0"/>
          <w:numId w:val="49"/>
        </w:numPr>
        <w:tabs>
          <w:tab w:leader="none" w:pos="1028" w:val="left"/>
        </w:tabs>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考试命题形式和题型</w:t>
      </w:r>
    </w:p>
    <w:p>
      <w:pPr>
        <w:pStyle w:val="Style16"/>
        <w:widowControl w:val="0"/>
        <w:keepNext w:val="0"/>
        <w:keepLines w:val="0"/>
        <w:shd w:val="clear" w:color="auto" w:fill="auto"/>
        <w:bidi w:val="0"/>
        <w:jc w:val="both"/>
        <w:spacing w:before="0" w:after="812"/>
        <w:ind w:left="0" w:right="0" w:firstLine="500"/>
      </w:pPr>
      <w:r>
        <w:rPr>
          <w:lang w:val="zh-CN" w:eastAsia="zh-CN" w:bidi="zh-CN"/>
          <w:w w:val="100"/>
          <w:spacing w:val="0"/>
          <w:color w:val="000000"/>
          <w:position w:val="0"/>
        </w:rPr>
        <w:t>学业水平考试形式、题型应突出艺术课程特点，具有可操作性和可检测性， 一般可分为笔试、面试和学习档案袋等。笔试主要用于有关艺术理论知识类的考 试，试题设置客观题型与主观题型，客观题型一般不超过试卷总分的50%;面试 主要用于演唱、演奏、舞蹈表演、戏剧表演等；学习档案袋主要用于实践性内容 的考试，教师要求学生提交艺术作品时还应提交创作过程的文档，包括画稿、草 图和照片，以及创作中的调查、探索、反思的书面材料等。</w:t>
      </w:r>
    </w:p>
    <w:p>
      <w:pPr>
        <w:pStyle w:val="Style14"/>
        <w:widowControl w:val="0"/>
        <w:keepNext/>
        <w:keepLines/>
        <w:shd w:val="clear" w:color="auto" w:fill="auto"/>
        <w:bidi w:val="0"/>
        <w:jc w:val="both"/>
        <w:spacing w:before="0" w:after="368"/>
        <w:ind w:left="0" w:right="0" w:firstLine="500"/>
      </w:pPr>
      <w:bookmarkStart w:id="57" w:name="bookmark57"/>
      <w:r>
        <w:rPr>
          <w:rStyle w:val="CharStyle43"/>
        </w:rPr>
        <w:t>(三）教材编写要求</w:t>
      </w:r>
      <w:bookmarkEnd w:id="57"/>
    </w:p>
    <w:p>
      <w:pPr>
        <w:pStyle w:val="Style16"/>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艺术课程教材是学生学习和教师教学的重要内容和载体，应落实课程改革要 求，体现艺术课程的美育功能。教材的编写要以本课程标准规定的艺术学科核心 素养、课程目标及课程内容为依据。</w:t>
      </w:r>
    </w:p>
    <w:p>
      <w:pPr>
        <w:pStyle w:val="Style21"/>
        <w:widowControl w:val="0"/>
        <w:keepNext/>
        <w:keepLines/>
        <w:shd w:val="clear" w:color="auto" w:fill="auto"/>
        <w:bidi w:val="0"/>
        <w:spacing w:before="0" w:after="0"/>
        <w:ind w:left="0" w:right="0"/>
      </w:pPr>
      <w:bookmarkStart w:id="58" w:name="bookmark58"/>
      <w:r>
        <w:rPr>
          <w:lang w:val="en-US" w:eastAsia="en-US" w:bidi="en-US"/>
          <w:w w:val="100"/>
          <w:spacing w:val="0"/>
          <w:color w:val="000000"/>
          <w:position w:val="0"/>
        </w:rPr>
        <w:t>1.</w:t>
      </w:r>
      <w:r>
        <w:rPr>
          <w:lang w:val="zh-CN" w:eastAsia="zh-CN" w:bidi="zh-CN"/>
          <w:w w:val="100"/>
          <w:spacing w:val="0"/>
          <w:color w:val="000000"/>
          <w:position w:val="0"/>
        </w:rPr>
        <w:t>体现国家意志，坚持立德树人</w:t>
      </w:r>
      <w:bookmarkEnd w:id="58"/>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以习近平新时代中国特色社会主义思想为指导，坚持贯穿融入社会主义核心 价值观，引导学生形成正确的世界观、人生观和价值观。</w:t>
      </w:r>
    </w:p>
    <w:p>
      <w:pPr>
        <w:pStyle w:val="Style21"/>
        <w:widowControl w:val="0"/>
        <w:keepNext/>
        <w:keepLines/>
        <w:shd w:val="clear" w:color="auto" w:fill="auto"/>
        <w:bidi w:val="0"/>
        <w:spacing w:before="0" w:after="248" w:line="230" w:lineRule="exact"/>
        <w:ind w:left="0" w:right="0"/>
      </w:pPr>
      <w:bookmarkStart w:id="59" w:name="bookmark59"/>
      <w:r>
        <w:rPr>
          <w:lang w:val="en-US" w:eastAsia="en-US" w:bidi="en-US"/>
          <w:w w:val="100"/>
          <w:spacing w:val="0"/>
          <w:color w:val="000000"/>
          <w:position w:val="0"/>
        </w:rPr>
        <w:t>2.</w:t>
      </w:r>
      <w:r>
        <w:rPr>
          <w:lang w:val="zh-CN" w:eastAsia="zh-CN" w:bidi="zh-CN"/>
          <w:w w:val="100"/>
          <w:spacing w:val="0"/>
          <w:color w:val="000000"/>
          <w:position w:val="0"/>
        </w:rPr>
        <w:t>坚定文化自信，具有国际视野</w:t>
      </w:r>
      <w:bookmarkEnd w:id="59"/>
    </w:p>
    <w:p>
      <w:pPr>
        <w:pStyle w:val="Style16"/>
        <w:widowControl w:val="0"/>
        <w:keepNext w:val="0"/>
        <w:keepLines w:val="0"/>
        <w:shd w:val="clear" w:color="auto" w:fill="auto"/>
        <w:bidi w:val="0"/>
        <w:jc w:val="both"/>
        <w:spacing w:before="0" w:after="240" w:line="220" w:lineRule="exact"/>
        <w:ind w:left="0" w:right="0" w:firstLine="500"/>
      </w:pPr>
      <w:r>
        <w:rPr>
          <w:lang w:val="zh-CN" w:eastAsia="zh-CN" w:bidi="zh-CN"/>
          <w:w w:val="100"/>
          <w:spacing w:val="0"/>
          <w:color w:val="000000"/>
          <w:position w:val="0"/>
        </w:rPr>
        <w:t>要继承和弘扬中华优秀传统文化、革命文化和社会主义先进文化，借鉴和吸</w:t>
      </w:r>
    </w:p>
    <w:p>
      <w:pPr>
        <w:pStyle w:val="Style16"/>
        <w:widowControl w:val="0"/>
        <w:keepNext w:val="0"/>
        <w:keepLines w:val="0"/>
        <w:shd w:val="clear" w:color="auto" w:fill="auto"/>
        <w:bidi w:val="0"/>
        <w:jc w:val="left"/>
        <w:spacing w:before="0" w:after="284" w:line="220" w:lineRule="exact"/>
        <w:ind w:left="0" w:right="0" w:firstLine="0"/>
      </w:pPr>
      <w:r>
        <w:rPr>
          <w:lang w:val="zh-CN" w:eastAsia="zh-CN" w:bidi="zh-CN"/>
          <w:w w:val="100"/>
          <w:spacing w:val="0"/>
          <w:color w:val="000000"/>
          <w:position w:val="0"/>
        </w:rPr>
        <w:t>收各国优秀文化艺术成果，拓宽学生文化视野，理解文化的多样性。</w:t>
      </w:r>
    </w:p>
    <w:p>
      <w:pPr>
        <w:pStyle w:val="Style21"/>
        <w:numPr>
          <w:ilvl w:val="0"/>
          <w:numId w:val="47"/>
        </w:numPr>
        <w:tabs>
          <w:tab w:leader="none" w:pos="863" w:val="left"/>
        </w:tabs>
        <w:widowControl w:val="0"/>
        <w:keepNext/>
        <w:keepLines/>
        <w:shd w:val="clear" w:color="auto" w:fill="auto"/>
        <w:bidi w:val="0"/>
        <w:spacing w:before="0" w:after="0"/>
        <w:ind w:left="0" w:right="0"/>
      </w:pPr>
      <w:bookmarkStart w:id="60" w:name="bookmark60"/>
      <w:r>
        <w:rPr>
          <w:lang w:val="zh-CN" w:eastAsia="zh-CN" w:bidi="zh-CN"/>
          <w:w w:val="100"/>
          <w:spacing w:val="0"/>
          <w:color w:val="000000"/>
          <w:position w:val="0"/>
        </w:rPr>
        <w:t>遵循学习规律，注重学生发展</w:t>
      </w:r>
      <w:bookmarkEnd w:id="60"/>
    </w:p>
    <w:p>
      <w:pPr>
        <w:pStyle w:val="Style16"/>
        <w:widowControl w:val="0"/>
        <w:keepNext w:val="0"/>
        <w:keepLines w:val="0"/>
        <w:shd w:val="clear" w:color="auto" w:fill="auto"/>
        <w:bidi w:val="0"/>
        <w:jc w:val="both"/>
        <w:spacing w:before="0" w:after="240"/>
        <w:ind w:left="0" w:right="0" w:firstLine="500"/>
      </w:pPr>
      <w:r>
        <w:rPr>
          <w:lang w:val="zh-CN" w:eastAsia="zh-CN" w:bidi="zh-CN"/>
          <w:w w:val="100"/>
          <w:spacing w:val="0"/>
          <w:color w:val="000000"/>
          <w:position w:val="0"/>
        </w:rPr>
        <w:t>要遵循学生身心发展和认知规律，密切联系学生学习和生活经验，结合中等 职业教育特点，突出实践性和应用性，引导学生在解决实际问题的活动或情境中 提升艺术学科核心素养水平。</w:t>
      </w:r>
    </w:p>
    <w:p>
      <w:pPr>
        <w:pStyle w:val="Style21"/>
        <w:numPr>
          <w:ilvl w:val="0"/>
          <w:numId w:val="47"/>
        </w:numPr>
        <w:tabs>
          <w:tab w:leader="none" w:pos="863" w:val="left"/>
        </w:tabs>
        <w:widowControl w:val="0"/>
        <w:keepNext/>
        <w:keepLines/>
        <w:shd w:val="clear" w:color="auto" w:fill="auto"/>
        <w:bidi w:val="0"/>
        <w:spacing w:before="0" w:after="0"/>
        <w:ind w:left="0" w:right="0"/>
      </w:pPr>
      <w:bookmarkStart w:id="61" w:name="bookmark61"/>
      <w:r>
        <w:rPr>
          <w:lang w:val="zh-CN" w:eastAsia="zh-CN" w:bidi="zh-CN"/>
          <w:w w:val="100"/>
          <w:spacing w:val="0"/>
          <w:color w:val="000000"/>
          <w:position w:val="0"/>
        </w:rPr>
        <w:t>依据课程标准，精选学习内容</w:t>
      </w:r>
      <w:bookmarkEnd w:id="61"/>
    </w:p>
    <w:p>
      <w:pPr>
        <w:pStyle w:val="Style16"/>
        <w:widowControl w:val="0"/>
        <w:keepNext w:val="0"/>
        <w:keepLines w:val="0"/>
        <w:shd w:val="clear" w:color="auto" w:fill="auto"/>
        <w:bidi w:val="0"/>
        <w:jc w:val="both"/>
        <w:spacing w:before="0" w:after="240"/>
        <w:ind w:left="0" w:right="0" w:firstLine="500"/>
      </w:pPr>
      <w:r>
        <w:rPr>
          <w:lang w:val="zh-CN" w:eastAsia="zh-CN" w:bidi="zh-CN"/>
          <w:w w:val="100"/>
          <w:spacing w:val="0"/>
          <w:color w:val="000000"/>
          <w:position w:val="0"/>
        </w:rPr>
        <w:t>应坚持经典性、代表性和时代性原则，精选具有精神高度、文化内涵、艺术 价值的优秀作品，加大中华优秀传统文化、革命文化和社会主义先进文化艺术的 比重，兼顾传统与当代、经典与通俗、国内与国外，确保内容科学、准确，注意 保护知识产权。</w:t>
      </w:r>
    </w:p>
    <w:p>
      <w:pPr>
        <w:pStyle w:val="Style21"/>
        <w:numPr>
          <w:ilvl w:val="0"/>
          <w:numId w:val="47"/>
        </w:numPr>
        <w:tabs>
          <w:tab w:leader="none" w:pos="863" w:val="left"/>
        </w:tabs>
        <w:widowControl w:val="0"/>
        <w:keepNext/>
        <w:keepLines/>
        <w:shd w:val="clear" w:color="auto" w:fill="auto"/>
        <w:bidi w:val="0"/>
        <w:spacing w:before="0" w:after="0"/>
        <w:ind w:left="0" w:right="0"/>
      </w:pPr>
      <w:bookmarkStart w:id="62" w:name="bookmark62"/>
      <w:r>
        <w:rPr>
          <w:lang w:val="zh-CN" w:eastAsia="zh-CN" w:bidi="zh-CN"/>
          <w:w w:val="100"/>
          <w:spacing w:val="0"/>
          <w:color w:val="000000"/>
          <w:position w:val="0"/>
        </w:rPr>
        <w:t>加强系统设计，有效助教助学</w:t>
      </w:r>
      <w:bookmarkEnd w:id="62"/>
    </w:p>
    <w:p>
      <w:pPr>
        <w:pStyle w:val="Style16"/>
        <w:widowControl w:val="0"/>
        <w:keepNext w:val="0"/>
        <w:keepLines w:val="0"/>
        <w:shd w:val="clear" w:color="auto" w:fill="auto"/>
        <w:bidi w:val="0"/>
        <w:jc w:val="both"/>
        <w:spacing w:before="0" w:after="240"/>
        <w:ind w:left="0" w:right="0" w:firstLine="500"/>
      </w:pPr>
      <w:r>
        <w:rPr>
          <w:lang w:val="zh-CN" w:eastAsia="zh-CN" w:bidi="zh-CN"/>
          <w:w w:val="100"/>
          <w:spacing w:val="0"/>
          <w:color w:val="000000"/>
          <w:position w:val="0"/>
        </w:rPr>
        <w:t>要重视学习情境、活动的设计，弓丨领教师转变教学观念，变革教学方式，创 造性地设计和组织教学。要精心设计助读系统，为学生提供自主学习、主动探究 的支撑与空间，激发学生学习兴趣，促进学习成果的巩固与迁移。</w:t>
      </w:r>
    </w:p>
    <w:p>
      <w:pPr>
        <w:pStyle w:val="Style21"/>
        <w:numPr>
          <w:ilvl w:val="0"/>
          <w:numId w:val="47"/>
        </w:numPr>
        <w:tabs>
          <w:tab w:leader="none" w:pos="863" w:val="left"/>
        </w:tabs>
        <w:widowControl w:val="0"/>
        <w:keepNext/>
        <w:keepLines/>
        <w:shd w:val="clear" w:color="auto" w:fill="auto"/>
        <w:bidi w:val="0"/>
        <w:spacing w:before="0" w:after="0"/>
        <w:ind w:left="0" w:right="0"/>
      </w:pPr>
      <w:bookmarkStart w:id="63" w:name="bookmark63"/>
      <w:r>
        <w:rPr>
          <w:lang w:val="zh-CN" w:eastAsia="zh-CN" w:bidi="zh-CN"/>
          <w:w w:val="100"/>
          <w:spacing w:val="0"/>
          <w:color w:val="000000"/>
          <w:position w:val="0"/>
        </w:rPr>
        <w:t>创新呈现方式，丰富配套资源</w:t>
      </w:r>
      <w:bookmarkEnd w:id="63"/>
    </w:p>
    <w:p>
      <w:pPr>
        <w:pStyle w:val="Style16"/>
        <w:widowControl w:val="0"/>
        <w:keepNext w:val="0"/>
        <w:keepLines w:val="0"/>
        <w:shd w:val="clear" w:color="auto" w:fill="auto"/>
        <w:bidi w:val="0"/>
        <w:jc w:val="both"/>
        <w:spacing w:before="0" w:after="812"/>
        <w:ind w:left="0" w:right="0" w:firstLine="500"/>
      </w:pPr>
      <w:r>
        <w:rPr>
          <w:lang w:val="zh-CN" w:eastAsia="zh-CN" w:bidi="zh-CN"/>
          <w:w w:val="100"/>
          <w:spacing w:val="0"/>
          <w:color w:val="000000"/>
          <w:position w:val="0"/>
        </w:rPr>
        <w:t>要精心设计教材内容的呈现方式，体现艺术课程的审美特点，做到美观大方、 新颖独特、富有创意。要配备实用性、指导性强的教辅材料，开发和利用优质数 字化教学资源，搭建信息资源学习平台，为课程教学提供支持。</w:t>
      </w:r>
    </w:p>
    <w:p>
      <w:pPr>
        <w:pStyle w:val="Style14"/>
        <w:widowControl w:val="0"/>
        <w:keepNext/>
        <w:keepLines/>
        <w:shd w:val="clear" w:color="auto" w:fill="auto"/>
        <w:bidi w:val="0"/>
        <w:jc w:val="both"/>
        <w:spacing w:before="0" w:after="348"/>
        <w:ind w:left="0" w:right="0" w:firstLine="500"/>
      </w:pPr>
      <w:bookmarkStart w:id="64" w:name="bookmark64"/>
      <w:r>
        <w:rPr>
          <w:rStyle w:val="CharStyle43"/>
        </w:rPr>
        <w:t>(四）课程资源开发与利用</w:t>
      </w:r>
      <w:bookmarkEnd w:id="64"/>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课程资源是课程的重要组成部分，是实施课程教学的有效支撑和必要补充， 对教师创新教学模式、优化教学环境、改进教学方法、丰富教学手段，培养学生 艺术学科核心素养起着重要作用。应以课程标准和教材为依据，开发配套的课程 资源。</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课程资源包括文本资源、数字化资源、特色资源以及设施设备资源等。</w:t>
      </w:r>
    </w:p>
    <w:p>
      <w:pPr>
        <w:pStyle w:val="Style21"/>
        <w:numPr>
          <w:ilvl w:val="0"/>
          <w:numId w:val="51"/>
        </w:numPr>
        <w:tabs>
          <w:tab w:leader="none" w:pos="845" w:val="left"/>
        </w:tabs>
        <w:widowControl w:val="0"/>
        <w:keepNext/>
        <w:keepLines/>
        <w:shd w:val="clear" w:color="auto" w:fill="auto"/>
        <w:bidi w:val="0"/>
        <w:spacing w:before="0" w:after="0"/>
        <w:ind w:left="0" w:right="0"/>
      </w:pPr>
      <w:bookmarkStart w:id="65" w:name="bookmark65"/>
      <w:r>
        <w:rPr>
          <w:lang w:val="zh-CN" w:eastAsia="zh-CN" w:bidi="zh-CN"/>
          <w:w w:val="100"/>
          <w:spacing w:val="0"/>
          <w:color w:val="000000"/>
          <w:position w:val="0"/>
        </w:rPr>
        <w:t>文本资源</w:t>
      </w:r>
      <w:bookmarkEnd w:id="65"/>
    </w:p>
    <w:p>
      <w:pPr>
        <w:pStyle w:val="Style16"/>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文本资源是指教学辅助材料等。学校在教育行政部门指导下，依据本地区和 学校的特点，结合日常教学内容，选择和使用合适的文本资源。</w:t>
      </w:r>
    </w:p>
    <w:p>
      <w:pPr>
        <w:pStyle w:val="Style21"/>
        <w:numPr>
          <w:ilvl w:val="0"/>
          <w:numId w:val="51"/>
        </w:numPr>
        <w:tabs>
          <w:tab w:leader="none" w:pos="863" w:val="left"/>
        </w:tabs>
        <w:widowControl w:val="0"/>
        <w:keepNext/>
        <w:keepLines/>
        <w:shd w:val="clear" w:color="auto" w:fill="auto"/>
        <w:bidi w:val="0"/>
        <w:spacing w:before="0" w:after="0"/>
        <w:ind w:left="0" w:right="0"/>
      </w:pPr>
      <w:bookmarkStart w:id="66" w:name="bookmark66"/>
      <w:r>
        <w:rPr>
          <w:lang w:val="zh-CN" w:eastAsia="zh-CN" w:bidi="zh-CN"/>
          <w:w w:val="100"/>
          <w:spacing w:val="0"/>
          <w:color w:val="000000"/>
          <w:position w:val="0"/>
        </w:rPr>
        <w:t>数字化资源</w:t>
      </w:r>
      <w:bookmarkEnd w:id="66"/>
    </w:p>
    <w:p>
      <w:pPr>
        <w:pStyle w:val="Style16"/>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数字化资源是指经过数字化处理，可以在计算机或网络环境下运行的多媒体 材料。教师要充分利用信息化手段，精心选择数字化资源，创新教学方式。</w:t>
      </w:r>
    </w:p>
    <w:p>
      <w:pPr>
        <w:pStyle w:val="Style21"/>
        <w:numPr>
          <w:ilvl w:val="0"/>
          <w:numId w:val="51"/>
        </w:numPr>
        <w:tabs>
          <w:tab w:leader="none" w:pos="863" w:val="left"/>
        </w:tabs>
        <w:widowControl w:val="0"/>
        <w:keepNext/>
        <w:keepLines/>
        <w:shd w:val="clear" w:color="auto" w:fill="auto"/>
        <w:bidi w:val="0"/>
        <w:spacing w:before="0" w:after="0"/>
        <w:ind w:left="0" w:right="0"/>
      </w:pPr>
      <w:bookmarkStart w:id="67" w:name="bookmark67"/>
      <w:r>
        <w:rPr>
          <w:lang w:val="zh-CN" w:eastAsia="zh-CN" w:bidi="zh-CN"/>
          <w:w w:val="100"/>
          <w:spacing w:val="0"/>
          <w:color w:val="000000"/>
          <w:position w:val="0"/>
        </w:rPr>
        <w:t>特色资源</w:t>
      </w:r>
      <w:bookmarkEnd w:id="67"/>
    </w:p>
    <w:p>
      <w:pPr>
        <w:pStyle w:val="Style16"/>
        <w:widowControl w:val="0"/>
        <w:keepNext w:val="0"/>
        <w:keepLines w:val="0"/>
        <w:shd w:val="clear" w:color="auto" w:fill="auto"/>
        <w:bidi w:val="0"/>
        <w:jc w:val="both"/>
        <w:spacing w:before="0" w:after="220"/>
        <w:ind w:left="0" w:right="0" w:firstLine="500"/>
      </w:pPr>
      <w:r>
        <w:rPr>
          <w:lang w:val="zh-CN" w:eastAsia="zh-CN" w:bidi="zh-CN"/>
          <w:w w:val="100"/>
          <w:spacing w:val="0"/>
          <w:color w:val="000000"/>
          <w:position w:val="0"/>
        </w:rPr>
        <w:t>特色资源是指具有行业、专业和艺术人文特色的资源，如地方文化遗产、人 文景观、自然景观、科技馆、博物馆、图书馆、艺术场馆、创意园区、艺术团体 等资源。教师应根据课程教学需要整合、开发和利用特色资源，指导学生通过参 观、访问、调查、观摩、检索等多种形式，拓展艺术学习视野。</w:t>
      </w:r>
    </w:p>
    <w:p>
      <w:pPr>
        <w:pStyle w:val="Style21"/>
        <w:numPr>
          <w:ilvl w:val="0"/>
          <w:numId w:val="51"/>
        </w:numPr>
        <w:tabs>
          <w:tab w:leader="none" w:pos="863" w:val="left"/>
        </w:tabs>
        <w:widowControl w:val="0"/>
        <w:keepNext/>
        <w:keepLines/>
        <w:shd w:val="clear" w:color="auto" w:fill="auto"/>
        <w:bidi w:val="0"/>
        <w:spacing w:before="0" w:after="0"/>
        <w:ind w:left="0" w:right="0"/>
      </w:pPr>
      <w:bookmarkStart w:id="68" w:name="bookmark68"/>
      <w:r>
        <w:rPr>
          <w:lang w:val="zh-CN" w:eastAsia="zh-CN" w:bidi="zh-CN"/>
          <w:w w:val="100"/>
          <w:spacing w:val="0"/>
          <w:color w:val="000000"/>
          <w:position w:val="0"/>
        </w:rPr>
        <w:t>设施设备资源</w:t>
      </w:r>
      <w:bookmarkEnd w:id="68"/>
    </w:p>
    <w:p>
      <w:pPr>
        <w:pStyle w:val="Style16"/>
        <w:widowControl w:val="0"/>
        <w:keepNext w:val="0"/>
        <w:keepLines w:val="0"/>
        <w:shd w:val="clear" w:color="auto" w:fill="auto"/>
        <w:bidi w:val="0"/>
        <w:jc w:val="both"/>
        <w:spacing w:before="0" w:after="812"/>
        <w:ind w:left="0" w:right="0" w:firstLine="500"/>
      </w:pPr>
      <w:r>
        <w:rPr>
          <w:lang w:val="zh-CN" w:eastAsia="zh-CN" w:bidi="zh-CN"/>
          <w:w w:val="100"/>
          <w:spacing w:val="0"/>
          <w:color w:val="000000"/>
          <w:position w:val="0"/>
        </w:rPr>
        <w:t>设施设备资源包括艺术教学专用教室、艺术活动场地，以及适应现代信息化 教学需要的多媒体软件、互联网等资源。学校要为教师实施教学提供必要的软硬 件支撑，为学生创造良好的学习条件和环境，满足学生艺术学习和实践的需要。</w:t>
      </w:r>
    </w:p>
    <w:p>
      <w:pPr>
        <w:pStyle w:val="Style14"/>
        <w:widowControl w:val="0"/>
        <w:keepNext/>
        <w:keepLines/>
        <w:shd w:val="clear" w:color="auto" w:fill="auto"/>
        <w:bidi w:val="0"/>
        <w:jc w:val="both"/>
        <w:spacing w:before="0" w:after="368"/>
        <w:ind w:left="0" w:right="0" w:firstLine="500"/>
      </w:pPr>
      <w:bookmarkStart w:id="69" w:name="bookmark69"/>
      <w:r>
        <w:rPr>
          <w:rStyle w:val="CharStyle43"/>
        </w:rPr>
        <w:t>(五）对地方与学校实施本课程的要求</w:t>
      </w:r>
      <w:bookmarkEnd w:id="69"/>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地方教育行政部门要负责统筹、规划和管理本地区艺术课程标准的实施，按 照课程标准的要求全面加强教学检查，实行质量监控，要将艺术课程开设情况作 为考核学校工作的重要内容。要加强师德师风建设，根据艺术课程实施的需要提 升教师素质。要做好国家课程、地方课程和学校课程的规范管理和分类指导。</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地方职业教育教研机构要发挥自身优势，加强艺术课程标准的理论与实践研 究，开展教师培训，围绕艺术课程标准实施，强化教学服务与指导。坚持问题导 向，帮助教师深入理解以培育和发展学生艺术学科核心素养为中心的课程改革新 要求，促进教师转变教育观念、更新教学理念、改进教学方式，提高艺术课程教 学实施能力，推动艺术课程教学改革。</w:t>
      </w:r>
    </w:p>
    <w:p>
      <w:pPr>
        <w:pStyle w:val="Style16"/>
        <w:widowControl w:val="0"/>
        <w:keepNext w:val="0"/>
        <w:keepLines w:val="0"/>
        <w:shd w:val="clear" w:color="auto" w:fill="auto"/>
        <w:bidi w:val="0"/>
        <w:jc w:val="both"/>
        <w:spacing w:before="0" w:after="0"/>
        <w:ind w:left="0" w:right="0" w:firstLine="500"/>
      </w:pPr>
      <w:r>
        <w:rPr>
          <w:lang w:val="zh-CN" w:eastAsia="zh-CN" w:bidi="zh-CN"/>
          <w:w w:val="100"/>
          <w:spacing w:val="0"/>
          <w:color w:val="000000"/>
          <w:position w:val="0"/>
        </w:rPr>
        <w:t>学校要按规定配备艺术课程师资，鼓励教师参与课程建设和教学改革，提升 教师适应新课程教学要求的能力。要加强教学管理，根据课程标准要求，面向所 有学生开齐、开足、开好艺术课程。要严格按照教育部有关规定，规范使用经国 家审定的艺术课程教材。要积极探索开设满足学生升学与职业生涯发展需要，体 现中等职业教育特点，以及具有本地域、本民族文化特色的拓展模块课程，丰富 教学内容。</w:t>
      </w:r>
    </w:p>
    <w:sectPr>
      <w:footerReference w:type="default" r:id="rId6"/>
      <w:headerReference w:type="first" r:id="rId7"/>
      <w:footerReference w:type="first" r:id="rId8"/>
      <w:titlePg/>
      <w:pgSz w:w="11900" w:h="16840"/>
      <w:pgMar w:top="1395" w:left="1772" w:right="1778" w:bottom="1401"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294.7pt;margin-top:782.45pt;width:5.05pt;height:7.55pt;z-index:-188744064;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20"/>
                    </w:rPr>
                    <w:t>#</w:t>
                  </w:r>
                </w:fldSimple>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294.7pt;margin-top:782.45pt;width:5.05pt;height:7.55pt;z-index:-188744063;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20"/>
                    </w:rPr>
                    <w:t>#</w:t>
                  </w:r>
                </w:fldSimple>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292.95pt;margin-top:782.15pt;width:8.8pt;height:7.55pt;z-index:-188744061;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fldSimple w:instr=" PAGE \* MERGEFORMAT ">
                  <w:r>
                    <w:rPr>
                      <w:rStyle w:val="CharStyle48"/>
                    </w:rPr>
                    <w:t>#</w:t>
                  </w:r>
                </w:fldSimple>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459.9pt;margin-top:57.45pt;width:20.45pt;height:10.05pt;z-index:-188744062;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48"/>
                  </w:rPr>
                  <w:t>续表</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en-US" w:eastAsia="en-US" w:bidi="en-US"/>
        <w:b/>
        <w:bCs/>
        <w:i w:val="0"/>
        <w:iCs w:val="0"/>
        <w:u w:val="none"/>
        <w:strike w:val="0"/>
        <w:smallCaps w:val="0"/>
        <w:sz w:val="23"/>
        <w:szCs w:val="23"/>
        <w:rFonts w:ascii="SimSun" w:eastAsia="SimSun" w:hAnsi="SimSun" w:cs="SimSun"/>
        <w:w w:val="100"/>
        <w:spacing w:val="0"/>
        <w:color w:val="000000"/>
        <w:position w:val="0"/>
      </w:rPr>
    </w:lvl>
  </w:abstractNum>
  <w:abstractNum w:abstractNumId="2">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4">
    <w:multiLevelType w:val="multilevel"/>
    <w:lvl w:ilvl="0">
      <w:start w:val="1"/>
      <w:numFmt w:val="decimal"/>
      <w:lvlText w:val="%1."/>
      <w:rPr>
        <w:lang w:val="en-US" w:eastAsia="en-US" w:bidi="en-US"/>
        <w:b/>
        <w:bCs/>
        <w:i w:val="0"/>
        <w:iCs w:val="0"/>
        <w:u w:val="none"/>
        <w:strike w:val="0"/>
        <w:smallCaps w:val="0"/>
        <w:sz w:val="23"/>
        <w:szCs w:val="23"/>
        <w:rFonts w:ascii="SimSun" w:eastAsia="SimSun" w:hAnsi="SimSun" w:cs="SimSun"/>
        <w:w w:val="100"/>
        <w:spacing w:val="0"/>
        <w:color w:val="000000"/>
        <w:position w:val="0"/>
      </w:rPr>
    </w:lvl>
  </w:abstractNum>
  <w:abstractNum w:abstractNumId="6">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8">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10">
    <w:multiLevelType w:val="multilevel"/>
    <w:lvl w:ilvl="0">
      <w:start w:val="2"/>
      <w:numFmt w:val="decimal"/>
      <w:lvlText w:val="%1."/>
      <w:rPr>
        <w:lang w:val="en-US" w:eastAsia="en-US" w:bidi="en-US"/>
        <w:b/>
        <w:bCs/>
        <w:i w:val="0"/>
        <w:iCs w:val="0"/>
        <w:u w:val="none"/>
        <w:strike w:val="0"/>
        <w:smallCaps w:val="0"/>
        <w:sz w:val="23"/>
        <w:szCs w:val="23"/>
        <w:rFonts w:ascii="SimSun" w:eastAsia="SimSun" w:hAnsi="SimSun" w:cs="SimSun"/>
        <w:w w:val="100"/>
        <w:spacing w:val="0"/>
        <w:color w:val="000000"/>
        <w:position w:val="0"/>
      </w:rPr>
    </w:lvl>
  </w:abstractNum>
  <w:abstractNum w:abstractNumId="12">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14">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16">
    <w:multiLevelType w:val="multilevel"/>
    <w:lvl w:ilvl="0">
      <w:start w:val="1"/>
      <w:numFmt w:val="decimal"/>
      <w:lvlText w:val="%1."/>
      <w:rPr>
        <w:lang w:val="en-US" w:eastAsia="en-US" w:bidi="en-US"/>
        <w:b/>
        <w:bCs/>
        <w:i w:val="0"/>
        <w:iCs w:val="0"/>
        <w:u w:val="none"/>
        <w:strike w:val="0"/>
        <w:smallCaps w:val="0"/>
        <w:sz w:val="23"/>
        <w:szCs w:val="23"/>
        <w:rFonts w:ascii="SimSun" w:eastAsia="SimSun" w:hAnsi="SimSun" w:cs="SimSun"/>
        <w:w w:val="100"/>
        <w:spacing w:val="0"/>
        <w:color w:val="000000"/>
        <w:position w:val="0"/>
      </w:rPr>
    </w:lvl>
  </w:abstractNum>
  <w:abstractNum w:abstractNumId="18">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20">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22">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24">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26">
    <w:multiLevelType w:val="multilevel"/>
    <w:lvl w:ilvl="0">
      <w:start w:val="5"/>
      <w:numFmt w:val="decimal"/>
      <w:lvlText w:val="%1."/>
      <w:rPr>
        <w:lang w:val="en-US" w:eastAsia="en-US" w:bidi="en-US"/>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8">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30">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32">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34">
    <w:multiLevelType w:val="multilevel"/>
    <w:lvl w:ilvl="0">
      <w:start w:val="8"/>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36">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38">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40">
    <w:multiLevelType w:val="multilevel"/>
    <w:lvl w:ilvl="0">
      <w:start w:val="1"/>
      <w:numFmt w:val="decimal"/>
      <w:lvlText w:val="%1."/>
      <w:rPr>
        <w:lang w:val="en-US" w:eastAsia="en-US" w:bidi="en-US"/>
        <w:b w:val="0"/>
        <w:bCs w:val="0"/>
        <w:i w:val="0"/>
        <w:iCs w:val="0"/>
        <w:u w:val="none"/>
        <w:strike w:val="0"/>
        <w:smallCaps w:val="0"/>
        <w:sz w:val="21"/>
        <w:szCs w:val="21"/>
        <w:rFonts w:ascii="SimSun" w:eastAsia="SimSun" w:hAnsi="SimSun" w:cs="SimSun"/>
        <w:w w:val="100"/>
        <w:spacing w:val="0"/>
        <w:color w:val="000000"/>
        <w:position w:val="0"/>
      </w:rPr>
    </w:lvl>
  </w:abstractNum>
  <w:abstractNum w:abstractNumId="42">
    <w:multiLevelType w:val="multilevel"/>
    <w:lvl w:ilvl="0">
      <w:start w:val="1"/>
      <w:numFmt w:val="decimal"/>
      <w:lvlText w:val="%1."/>
      <w:rPr>
        <w:lang w:val="en-US" w:eastAsia="en-US" w:bidi="en-US"/>
        <w:b/>
        <w:bCs/>
        <w:i w:val="0"/>
        <w:iCs w:val="0"/>
        <w:u w:val="none"/>
        <w:strike w:val="0"/>
        <w:smallCaps w:val="0"/>
        <w:sz w:val="23"/>
        <w:szCs w:val="23"/>
        <w:rFonts w:ascii="SimSun" w:eastAsia="SimSun" w:hAnsi="SimSun" w:cs="SimSun"/>
        <w:w w:val="100"/>
        <w:spacing w:val="0"/>
        <w:color w:val="000000"/>
        <w:position w:val="0"/>
      </w:rPr>
    </w:lvl>
  </w:abstractNum>
  <w:abstractNum w:abstractNumId="44">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46">
    <w:multiLevelType w:val="multilevel"/>
    <w:lvl w:ilvl="0">
      <w:start w:val="2"/>
      <w:numFmt w:val="decimal"/>
      <w:lvlText w:val="%1."/>
      <w:rPr>
        <w:lang w:val="en-US" w:eastAsia="en-US" w:bidi="en-US"/>
        <w:b/>
        <w:bCs/>
        <w:i w:val="0"/>
        <w:iCs w:val="0"/>
        <w:u w:val="none"/>
        <w:strike w:val="0"/>
        <w:smallCaps w:val="0"/>
        <w:sz w:val="23"/>
        <w:szCs w:val="23"/>
        <w:rFonts w:ascii="SimSun" w:eastAsia="SimSun" w:hAnsi="SimSun" w:cs="SimSun"/>
        <w:w w:val="100"/>
        <w:spacing w:val="0"/>
        <w:color w:val="000000"/>
        <w:position w:val="0"/>
      </w:rPr>
    </w:lvl>
  </w:abstractNum>
  <w:abstractNum w:abstractNumId="48">
    <w:multiLevelType w:val="multilevel"/>
    <w:lvl w:ilvl="0">
      <w:start w:val="1"/>
      <w:numFmt w:val="decimal"/>
      <w:lvlText w:val="(%1)"/>
      <w:rPr>
        <w:lang w:val="en-US" w:eastAsia="en-US" w:bidi="en-US"/>
        <w:b w:val="0"/>
        <w:bCs w:val="0"/>
        <w:i w:val="0"/>
        <w:iCs w:val="0"/>
        <w:u w:val="none"/>
        <w:strike w:val="0"/>
        <w:smallCaps w:val="0"/>
        <w:sz w:val="22"/>
        <w:szCs w:val="22"/>
        <w:rFonts w:ascii="SimSun" w:eastAsia="SimSun" w:hAnsi="SimSun" w:cs="SimSun"/>
        <w:w w:val="100"/>
        <w:spacing w:val="0"/>
        <w:color w:val="000000"/>
        <w:position w:val="0"/>
      </w:rPr>
    </w:lvl>
  </w:abstractNum>
  <w:abstractNum w:abstractNumId="50">
    <w:multiLevelType w:val="multilevel"/>
    <w:lvl w:ilvl="0">
      <w:start w:val="1"/>
      <w:numFmt w:val="decimal"/>
      <w:lvlText w:val="%1."/>
      <w:rPr>
        <w:lang w:val="en-US" w:eastAsia="en-US" w:bidi="en-US"/>
        <w:b/>
        <w:bCs/>
        <w:i w:val="0"/>
        <w:iCs w:val="0"/>
        <w:u w:val="none"/>
        <w:strike w:val="0"/>
        <w:smallCaps w:val="0"/>
        <w:sz w:val="23"/>
        <w:szCs w:val="23"/>
        <w:rFonts w:ascii="SimSun" w:eastAsia="SimSun" w:hAnsi="SimSun" w:cs="SimSu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imes New Roman" w:eastAsia="Times New Roman" w:hAnsi="Times New Roman" w:cs="Times New Roman"/>
        <w:sz w:val="24"/>
        <w:szCs w:val="24"/>
        <w:lang w:val="zh-CN" w:eastAsia="zh-CN" w:bidi="zh-CN"/>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zh-CN" w:eastAsia="zh-CN" w:bidi="zh-CN"/>
      <w:sz w:val="24"/>
      <w:szCs w:val="24"/>
      <w:rFonts w:ascii="Times New Roman" w:eastAsia="Times New Roman" w:hAnsi="Times New Roman" w:cs="Times New Roman"/>
      <w:w w:val="100"/>
      <w:spacing w:val="0"/>
      <w:color w:val="000000"/>
      <w:position w:val="0"/>
    </w:rPr>
  </w:style>
  <w:style w:type="character" w:default="1" w:styleId="DefaultParagraphFont">
    <w:name w:val="Default Paragraph Font"/>
    <w:rPr>
      <w:lang w:val="zh-CN" w:eastAsia="zh-CN" w:bidi="zh-CN"/>
      <w:sz w:val="24"/>
      <w:szCs w:val="24"/>
      <w:rFonts w:ascii="Times New Roman" w:eastAsia="Times New Roman" w:hAnsi="Times New Roman" w:cs="Times New Roman"/>
      <w:w w:val="100"/>
      <w:spacing w:val="0"/>
      <w:color w:val="000000"/>
      <w:position w:val="0"/>
    </w:rPr>
  </w:style>
  <w:style w:type="character" w:customStyle="1" w:styleId="CharStyle3">
    <w:name w:val="MSG_EN_FONT_STYLE_NAME_TEMPLATE_ROLE_NUMBER MSG_EN_FONT_STYLE_NAME_BY_ROLE_TEXT 3_"/>
    <w:basedOn w:val="DefaultParagraphFont"/>
    <w:link w:val="Style2"/>
    <w:rPr>
      <w:b w:val="0"/>
      <w:bCs w:val="0"/>
      <w:i w:val="0"/>
      <w:iCs w:val="0"/>
      <w:u w:val="none"/>
      <w:strike w:val="0"/>
      <w:smallCaps w:val="0"/>
      <w:sz w:val="60"/>
      <w:szCs w:val="60"/>
      <w:rFonts w:ascii="SimSun" w:eastAsia="SimSun" w:hAnsi="SimSun" w:cs="SimSun"/>
    </w:rPr>
  </w:style>
  <w:style w:type="character" w:customStyle="1" w:styleId="CharStyle5">
    <w:name w:val="MSG_EN_FONT_STYLE_NAME_TEMPLATE_ROLE_LEVEL MSG_EN_FONT_STYLE_NAME_BY_ROLE_HEADING 1_"/>
    <w:basedOn w:val="DefaultParagraphFont"/>
    <w:link w:val="Style4"/>
    <w:rPr>
      <w:b w:val="0"/>
      <w:bCs w:val="0"/>
      <w:i w:val="0"/>
      <w:iCs w:val="0"/>
      <w:u w:val="none"/>
      <w:strike w:val="0"/>
      <w:smallCaps w:val="0"/>
      <w:sz w:val="44"/>
      <w:szCs w:val="44"/>
      <w:rFonts w:ascii="SimSun" w:eastAsia="SimSun" w:hAnsi="SimSun" w:cs="SimSun"/>
      <w:spacing w:val="550"/>
    </w:rPr>
  </w:style>
  <w:style w:type="character" w:customStyle="1" w:styleId="CharStyle7">
    <w:name w:val="MSG_EN_FONT_STYLE_NAME_TEMPLATE_ROLE_NUMBER MSG_EN_FONT_STYLE_NAME_BY_ROLE_TABLE_OF_CONTENTS 2_"/>
    <w:basedOn w:val="DefaultParagraphFont"/>
    <w:link w:val="TOC_2"/>
    <w:rPr>
      <w:b/>
      <w:bCs/>
      <w:i w:val="0"/>
      <w:iCs w:val="0"/>
      <w:u w:val="none"/>
      <w:strike w:val="0"/>
      <w:smallCaps w:val="0"/>
      <w:sz w:val="23"/>
      <w:szCs w:val="23"/>
      <w:rFonts w:ascii="SimSun" w:eastAsia="SimSun" w:hAnsi="SimSun" w:cs="SimSun"/>
    </w:rPr>
  </w:style>
  <w:style w:type="character" w:customStyle="1" w:styleId="CharStyle9">
    <w:name w:val="MSG_EN_FONT_STYLE_NAME_TEMPLATE_ROLE MSG_EN_FONT_STYLE_NAME_BY_ROLE_TABLE_OF_CONTENTS_"/>
    <w:basedOn w:val="DefaultParagraphFont"/>
    <w:link w:val="TOC_3"/>
    <w:rPr>
      <w:b w:val="0"/>
      <w:bCs w:val="0"/>
      <w:i w:val="0"/>
      <w:iCs w:val="0"/>
      <w:u w:val="none"/>
      <w:strike w:val="0"/>
      <w:smallCaps w:val="0"/>
      <w:sz w:val="21"/>
      <w:szCs w:val="21"/>
      <w:rFonts w:ascii="SimSun" w:eastAsia="SimSun" w:hAnsi="SimSun" w:cs="SimSun"/>
    </w:rPr>
  </w:style>
  <w:style w:type="character" w:customStyle="1" w:styleId="CharStyle10">
    <w:name w:val="MSG_EN_FONT_STYLE_NAME_TEMPLATE_ROLE_NUMBER MSG_EN_FONT_STYLE_NAME_BY_ROLE_TABLE_OF_CONTENTS 2 + MSG_EN_FONT_STYLE_MODIFER_NAME Times New Roman,MSG_EN_FONT_STYLE_MODIFER_SIZE 14,MSG_EN_FONT_STYLE_MODIFER_NOT_BOLD"/>
    <w:basedOn w:val="CharStyle7"/>
    <w:rPr>
      <w:lang w:val="en-US" w:eastAsia="en-US" w:bidi="en-US"/>
      <w:b/>
      <w:bCs/>
      <w:sz w:val="28"/>
      <w:szCs w:val="28"/>
      <w:rFonts w:ascii="Times New Roman" w:eastAsia="Times New Roman" w:hAnsi="Times New Roman" w:cs="Times New Roman"/>
      <w:w w:val="100"/>
      <w:spacing w:val="0"/>
      <w:color w:val="000000"/>
      <w:position w:val="0"/>
    </w:rPr>
  </w:style>
  <w:style w:type="character" w:customStyle="1" w:styleId="CharStyle11">
    <w:name w:val="MSG_EN_FONT_STYLE_NAME_TEMPLATE_ROLE_NUMBER MSG_EN_FONT_STYLE_NAME_BY_ROLE_TABLE_OF_CONTENTS 2 + MSG_EN_FONT_STYLE_MODIFER_SIZE 11,MSG_EN_FONT_STYLE_MODIFER_NOT_BOLD"/>
    <w:basedOn w:val="CharStyle7"/>
    <w:rPr>
      <w:lang w:val="zh-CN" w:eastAsia="zh-CN" w:bidi="zh-CN"/>
      <w:b/>
      <w:bCs/>
      <w:sz w:val="22"/>
      <w:szCs w:val="22"/>
      <w:w w:val="100"/>
      <w:spacing w:val="0"/>
      <w:color w:val="000000"/>
      <w:position w:val="0"/>
    </w:rPr>
  </w:style>
  <w:style w:type="character" w:customStyle="1" w:styleId="CharStyle13">
    <w:name w:val="MSG_EN_FONT_STYLE_NAME_TEMPLATE_ROLE_LEVEL MSG_EN_FONT_STYLE_NAME_BY_ROLE_HEADING 2_"/>
    <w:basedOn w:val="DefaultParagraphFont"/>
    <w:link w:val="Style12"/>
    <w:rPr>
      <w:b w:val="0"/>
      <w:bCs w:val="0"/>
      <w:i w:val="0"/>
      <w:iCs w:val="0"/>
      <w:u w:val="none"/>
      <w:strike w:val="0"/>
      <w:smallCaps w:val="0"/>
      <w:sz w:val="36"/>
      <w:szCs w:val="36"/>
      <w:rFonts w:ascii="SimSun" w:eastAsia="SimSun" w:hAnsi="SimSun" w:cs="SimSun"/>
    </w:rPr>
  </w:style>
  <w:style w:type="character" w:customStyle="1" w:styleId="CharStyle15">
    <w:name w:val="MSG_EN_FONT_STYLE_NAME_TEMPLATE_ROLE_LEVEL MSG_EN_FONT_STYLE_NAME_BY_ROLE_HEADING 3_"/>
    <w:basedOn w:val="DefaultParagraphFont"/>
    <w:link w:val="Style14"/>
    <w:rPr>
      <w:b w:val="0"/>
      <w:bCs w:val="0"/>
      <w:i w:val="0"/>
      <w:iCs w:val="0"/>
      <w:u w:val="none"/>
      <w:strike w:val="0"/>
      <w:smallCaps w:val="0"/>
      <w:sz w:val="30"/>
      <w:szCs w:val="30"/>
      <w:rFonts w:ascii="SimSun" w:eastAsia="SimSun" w:hAnsi="SimSun" w:cs="SimSun"/>
    </w:rPr>
  </w:style>
  <w:style w:type="character" w:customStyle="1" w:styleId="CharStyle17">
    <w:name w:val="MSG_EN_FONT_STYLE_NAME_TEMPLATE_ROLE_NUMBER MSG_EN_FONT_STYLE_NAME_BY_ROLE_TEXT 2_"/>
    <w:basedOn w:val="DefaultParagraphFont"/>
    <w:link w:val="Style16"/>
    <w:rPr>
      <w:b w:val="0"/>
      <w:bCs w:val="0"/>
      <w:i w:val="0"/>
      <w:iCs w:val="0"/>
      <w:u w:val="none"/>
      <w:strike w:val="0"/>
      <w:smallCaps w:val="0"/>
      <w:sz w:val="22"/>
      <w:szCs w:val="22"/>
      <w:rFonts w:ascii="SimSun" w:eastAsia="SimSun" w:hAnsi="SimSun" w:cs="SimSun"/>
    </w:rPr>
  </w:style>
  <w:style w:type="character" w:customStyle="1" w:styleId="CharStyle19">
    <w:name w:val="MSG_EN_FONT_STYLE_NAME_TEMPLATE_ROLE MSG_EN_FONT_STYLE_NAME_BY_ROLE_RUNNING_TITLE_"/>
    <w:basedOn w:val="DefaultParagraphFont"/>
    <w:link w:val="Style18"/>
    <w:rPr>
      <w:b w:val="0"/>
      <w:bCs w:val="0"/>
      <w:i w:val="0"/>
      <w:iCs w:val="0"/>
      <w:u w:val="none"/>
      <w:strike w:val="0"/>
      <w:smallCaps w:val="0"/>
      <w:sz w:val="21"/>
      <w:szCs w:val="21"/>
    </w:rPr>
  </w:style>
  <w:style w:type="character" w:customStyle="1" w:styleId="CharStyle20">
    <w:name w:val="MSG_EN_FONT_STYLE_NAME_TEMPLATE_ROLE MSG_EN_FONT_STYLE_NAME_BY_ROLE_RUNNING_TITLE"/>
    <w:basedOn w:val="CharStyle19"/>
    <w:rPr>
      <w:lang w:val="zh-CN" w:eastAsia="zh-CN" w:bidi="zh-CN"/>
      <w:rFonts w:ascii="Times New Roman" w:eastAsia="Times New Roman" w:hAnsi="Times New Roman" w:cs="Times New Roman"/>
      <w:w w:val="100"/>
      <w:spacing w:val="0"/>
      <w:color w:val="000000"/>
      <w:position w:val="0"/>
    </w:rPr>
  </w:style>
  <w:style w:type="character" w:customStyle="1" w:styleId="CharStyle22">
    <w:name w:val="MSG_EN_FONT_STYLE_NAME_TEMPLATE_ROLE_LEVEL MSG_EN_FONT_STYLE_NAME_BY_ROLE_HEADING 4_"/>
    <w:basedOn w:val="DefaultParagraphFont"/>
    <w:link w:val="Style21"/>
    <w:rPr>
      <w:b/>
      <w:bCs/>
      <w:i w:val="0"/>
      <w:iCs w:val="0"/>
      <w:u w:val="none"/>
      <w:strike w:val="0"/>
      <w:smallCaps w:val="0"/>
      <w:sz w:val="23"/>
      <w:szCs w:val="23"/>
      <w:rFonts w:ascii="SimSun" w:eastAsia="SimSun" w:hAnsi="SimSun" w:cs="SimSun"/>
    </w:rPr>
  </w:style>
  <w:style w:type="character" w:customStyle="1" w:styleId="CharStyle23">
    <w:name w:val="MSG_EN_FONT_STYLE_NAME_TEMPLATE_ROLE_NUMBER MSG_EN_FONT_STYLE_NAME_BY_ROLE_TEXT 2 + MSG_EN_FONT_STYLE_MODIFER_NAME Times New Roman,MSG_EN_FONT_STYLE_MODIFER_SIZE 12"/>
    <w:basedOn w:val="CharStyle17"/>
    <w:rPr>
      <w:lang w:val="en-US" w:eastAsia="en-US" w:bidi="en-US"/>
      <w:sz w:val="24"/>
      <w:szCs w:val="24"/>
      <w:rFonts w:ascii="Times New Roman" w:eastAsia="Times New Roman" w:hAnsi="Times New Roman" w:cs="Times New Roman"/>
      <w:w w:val="100"/>
      <w:spacing w:val="0"/>
      <w:color w:val="000000"/>
      <w:position w:val="0"/>
    </w:rPr>
  </w:style>
  <w:style w:type="character" w:customStyle="1" w:styleId="CharStyle24">
    <w:name w:val="MSG_EN_FONT_STYLE_NAME_TEMPLATE_ROLE_NUMBER MSG_EN_FONT_STYLE_NAME_BY_ROLE_TEXT 2 + MSG_EN_FONT_STYLE_MODIFER_NAME Times New Roman,MSG_EN_FONT_STYLE_MODIFER_SIZE 6,MSG_EN_FONT_STYLE_MODIFER_BOLD"/>
    <w:basedOn w:val="CharStyle17"/>
    <w:rPr>
      <w:lang w:val="en-US" w:eastAsia="en-US" w:bidi="en-US"/>
      <w:b/>
      <w:bCs/>
      <w:sz w:val="12"/>
      <w:szCs w:val="12"/>
      <w:rFonts w:ascii="Times New Roman" w:eastAsia="Times New Roman" w:hAnsi="Times New Roman" w:cs="Times New Roman"/>
      <w:w w:val="100"/>
      <w:spacing w:val="0"/>
      <w:color w:val="000000"/>
      <w:position w:val="0"/>
    </w:rPr>
  </w:style>
  <w:style w:type="character" w:customStyle="1" w:styleId="CharStyle25">
    <w:name w:val="MSG_EN_FONT_STYLE_NAME_TEMPLATE_ROLE_NUMBER MSG_EN_FONT_STYLE_NAME_BY_ROLE_TEXT 2 + MSG_EN_FONT_STYLE_MODIFER_SIZE 11.5,MSG_EN_FONT_STYLE_MODIFER_BOLD"/>
    <w:basedOn w:val="CharStyle17"/>
    <w:rPr>
      <w:lang w:val="zh-CN" w:eastAsia="zh-CN" w:bidi="zh-CN"/>
      <w:b/>
      <w:bCs/>
      <w:sz w:val="23"/>
      <w:szCs w:val="23"/>
      <w:w w:val="100"/>
      <w:spacing w:val="0"/>
      <w:color w:val="000000"/>
      <w:position w:val="0"/>
    </w:rPr>
  </w:style>
  <w:style w:type="character" w:customStyle="1" w:styleId="CharStyle26">
    <w:name w:val="MSG_EN_FONT_STYLE_NAME_TEMPLATE_ROLE_NUMBER MSG_EN_FONT_STYLE_NAME_BY_ROLE_TEXT 2 + MSG_EN_FONT_STYLE_MODIFER_SIZE 10.5"/>
    <w:basedOn w:val="CharStyle17"/>
    <w:rPr>
      <w:lang w:val="zh-CN" w:eastAsia="zh-CN" w:bidi="zh-CN"/>
      <w:sz w:val="21"/>
      <w:szCs w:val="21"/>
      <w:w w:val="100"/>
      <w:spacing w:val="0"/>
      <w:color w:val="000000"/>
      <w:position w:val="0"/>
    </w:rPr>
  </w:style>
  <w:style w:type="character" w:customStyle="1" w:styleId="CharStyle27">
    <w:name w:val="MSG_EN_FONT_STYLE_NAME_TEMPLATE_ROLE_NUMBER MSG_EN_FONT_STYLE_NAME_BY_ROLE_TEXT 2 + MSG_EN_FONT_STYLE_MODIFER_NAME Times New Roman,MSG_EN_FONT_STYLE_MODIFER_SIZE 10"/>
    <w:basedOn w:val="CharStyle17"/>
    <w:rPr>
      <w:lang w:val="zh-CN" w:eastAsia="zh-CN" w:bidi="zh-CN"/>
      <w:sz w:val="20"/>
      <w:szCs w:val="20"/>
      <w:rFonts w:ascii="Times New Roman" w:eastAsia="Times New Roman" w:hAnsi="Times New Roman" w:cs="Times New Roman"/>
      <w:w w:val="100"/>
      <w:spacing w:val="0"/>
      <w:color w:val="000000"/>
      <w:position w:val="0"/>
    </w:rPr>
  </w:style>
  <w:style w:type="character" w:customStyle="1" w:styleId="CharStyle29">
    <w:name w:val="MSG_EN_FONT_STYLE_NAME_TEMPLATE_ROLE_LEVEL_NUMBER MSG_EN_FONT_STYLE_NAME_BY_ROLE_HEADING 4 2_"/>
    <w:basedOn w:val="DefaultParagraphFont"/>
    <w:link w:val="Style28"/>
    <w:rPr>
      <w:b/>
      <w:bCs/>
      <w:i w:val="0"/>
      <w:iCs w:val="0"/>
      <w:u w:val="none"/>
      <w:strike w:val="0"/>
      <w:smallCaps w:val="0"/>
      <w:sz w:val="23"/>
      <w:szCs w:val="23"/>
      <w:rFonts w:ascii="SimSun" w:eastAsia="SimSun" w:hAnsi="SimSun" w:cs="SimSun"/>
    </w:rPr>
  </w:style>
  <w:style w:type="character" w:customStyle="1" w:styleId="CharStyle30">
    <w:name w:val="MSG_EN_FONT_STYLE_NAME_TEMPLATE_ROLE_LEVEL_NUMBER MSG_EN_FONT_STYLE_NAME_BY_ROLE_HEADING 4 2 + MSG_EN_FONT_STYLE_MODIFER_NAME Arial Unicode MS,MSG_EN_FONT_STYLE_MODIFER_SIZE 15,MSG_EN_FONT_STYLE_MODIFER_NOT_BOLD,MSG_EN_FONT_STYLE_MODIFER_SCALING 300"/>
    <w:basedOn w:val="CharStyle29"/>
    <w:rPr>
      <w:lang w:val="zh-CN" w:eastAsia="zh-CN" w:bidi="zh-CN"/>
      <w:b/>
      <w:bCs/>
      <w:sz w:val="30"/>
      <w:szCs w:val="30"/>
      <w:rFonts w:ascii="Arial Unicode MS" w:eastAsia="Arial Unicode MS" w:hAnsi="Arial Unicode MS" w:cs="Arial Unicode MS"/>
      <w:w w:val="300"/>
      <w:spacing w:val="0"/>
      <w:color w:val="000000"/>
      <w:position w:val="0"/>
    </w:rPr>
  </w:style>
  <w:style w:type="character" w:customStyle="1" w:styleId="CharStyle31">
    <w:name w:val="MSG_EN_FONT_STYLE_NAME_TEMPLATE_ROLE_NUMBER MSG_EN_FONT_STYLE_NAME_BY_ROLE_TEXT 2 + MSG_EN_FONT_STYLE_MODIFER_NAME Arial Unicode MS,MSG_EN_FONT_STYLE_MODIFER_SIZE 9.5"/>
    <w:basedOn w:val="CharStyle17"/>
    <w:rPr>
      <w:lang w:val="zh-CN" w:eastAsia="zh-CN" w:bidi="zh-CN"/>
      <w:sz w:val="19"/>
      <w:szCs w:val="19"/>
      <w:rFonts w:ascii="Arial Unicode MS" w:eastAsia="Arial Unicode MS" w:hAnsi="Arial Unicode MS" w:cs="Arial Unicode MS"/>
      <w:w w:val="100"/>
      <w:spacing w:val="0"/>
      <w:color w:val="000000"/>
      <w:position w:val="0"/>
    </w:rPr>
  </w:style>
  <w:style w:type="character" w:customStyle="1" w:styleId="CharStyle32">
    <w:name w:val="MSG_EN_FONT_STYLE_NAME_TEMPLATE_ROLE_LEVEL MSG_EN_FONT_STYLE_NAME_BY_ROLE_HEADING 4 + MSG_EN_FONT_STYLE_MODIFER_SIZE 11,MSG_EN_FONT_STYLE_MODIFER_NOT_BOLD"/>
    <w:basedOn w:val="CharStyle22"/>
    <w:rPr>
      <w:lang w:val="en-US" w:eastAsia="en-US" w:bidi="en-US"/>
      <w:b/>
      <w:bCs/>
      <w:sz w:val="22"/>
      <w:szCs w:val="22"/>
      <w:w w:val="100"/>
      <w:spacing w:val="0"/>
      <w:color w:val="000000"/>
      <w:position w:val="0"/>
    </w:rPr>
  </w:style>
  <w:style w:type="character" w:customStyle="1" w:styleId="CharStyle33">
    <w:name w:val="MSG_EN_FONT_STYLE_NAME_TEMPLATE_ROLE_LEVEL_NUMBER MSG_EN_FONT_STYLE_NAME_BY_ROLE_HEADING 4 2 + MSG_EN_FONT_STYLE_MODIFER_NAME Times New Roman,MSG_EN_FONT_STYLE_MODIFER_SIZE 12,MSG_EN_FONT_STYLE_MODIFER_NOT_BOLD"/>
    <w:basedOn w:val="CharStyle29"/>
    <w:rPr>
      <w:lang w:val="en-US" w:eastAsia="en-US" w:bidi="en-US"/>
      <w:b/>
      <w:bCs/>
      <w:sz w:val="24"/>
      <w:szCs w:val="24"/>
      <w:rFonts w:ascii="Times New Roman" w:eastAsia="Times New Roman" w:hAnsi="Times New Roman" w:cs="Times New Roman"/>
      <w:w w:val="100"/>
      <w:spacing w:val="0"/>
      <w:color w:val="000000"/>
      <w:position w:val="0"/>
    </w:rPr>
  </w:style>
  <w:style w:type="character" w:customStyle="1" w:styleId="CharStyle34">
    <w:name w:val="MSG_EN_FONT_STYLE_NAME_TEMPLATE_ROLE_LEVEL_NUMBER MSG_EN_FONT_STYLE_NAME_BY_ROLE_HEADING 4 2 + MSG_EN_FONT_STYLE_MODIFER_NAME Arial Unicode MS,MSG_EN_FONT_STYLE_MODIFER_SIZE 15,MSG_EN_FONT_STYLE_MODIFER_NOT_BOLD"/>
    <w:basedOn w:val="CharStyle29"/>
    <w:rPr>
      <w:lang w:val="en-US" w:eastAsia="en-US" w:bidi="en-US"/>
      <w:b/>
      <w:bCs/>
      <w:sz w:val="30"/>
      <w:szCs w:val="30"/>
      <w:rFonts w:ascii="Arial Unicode MS" w:eastAsia="Arial Unicode MS" w:hAnsi="Arial Unicode MS" w:cs="Arial Unicode MS"/>
      <w:w w:val="100"/>
      <w:spacing w:val="0"/>
      <w:color w:val="000000"/>
      <w:position w:val="0"/>
    </w:rPr>
  </w:style>
  <w:style w:type="character" w:customStyle="1" w:styleId="CharStyle35">
    <w:name w:val="MSG_EN_FONT_STYLE_NAME_TEMPLATE_ROLE_LEVEL_NUMBER MSG_EN_FONT_STYLE_NAME_BY_ROLE_HEADING 4 2 + MSG_EN_FONT_STYLE_MODIFER_SIZE 11,MSG_EN_FONT_STYLE_MODIFER_NOT_BOLD"/>
    <w:basedOn w:val="CharStyle29"/>
    <w:rPr>
      <w:lang w:val="en-US" w:eastAsia="en-US" w:bidi="en-US"/>
      <w:b/>
      <w:bCs/>
      <w:sz w:val="22"/>
      <w:szCs w:val="22"/>
      <w:w w:val="100"/>
      <w:spacing w:val="0"/>
      <w:color w:val="000000"/>
      <w:position w:val="0"/>
    </w:rPr>
  </w:style>
  <w:style w:type="character" w:customStyle="1" w:styleId="CharStyle37">
    <w:name w:val="MSG_EN_FONT_STYLE_NAME_TEMPLATE_ROLE_NUMBER MSG_EN_FONT_STYLE_NAME_BY_ROLE_TEXT 4_"/>
    <w:basedOn w:val="DefaultParagraphFont"/>
    <w:link w:val="Style36"/>
    <w:rPr>
      <w:lang w:val="en-US" w:eastAsia="en-US" w:bidi="en-US"/>
      <w:b/>
      <w:bCs/>
      <w:i w:val="0"/>
      <w:iCs w:val="0"/>
      <w:u w:val="none"/>
      <w:strike w:val="0"/>
      <w:smallCaps w:val="0"/>
      <w:sz w:val="23"/>
      <w:szCs w:val="23"/>
      <w:rFonts w:ascii="SimSun" w:eastAsia="SimSun" w:hAnsi="SimSun" w:cs="SimSun"/>
    </w:rPr>
  </w:style>
  <w:style w:type="character" w:customStyle="1" w:styleId="CharStyle38">
    <w:name w:val="MSG_EN_FONT_STYLE_NAME_TEMPLATE_ROLE_NUMBER MSG_EN_FONT_STYLE_NAME_BY_ROLE_TEXT 4 + MSG_EN_FONT_STYLE_MODIFER_NAME Times New Roman,MSG_EN_FONT_STYLE_MODIFER_SIZE 12"/>
    <w:basedOn w:val="CharStyle37"/>
    <w:rPr>
      <w:sz w:val="24"/>
      <w:szCs w:val="24"/>
      <w:rFonts w:ascii="Times New Roman" w:eastAsia="Times New Roman" w:hAnsi="Times New Roman" w:cs="Times New Roman"/>
      <w:w w:val="100"/>
      <w:spacing w:val="0"/>
      <w:color w:val="000000"/>
      <w:position w:val="0"/>
    </w:rPr>
  </w:style>
  <w:style w:type="character" w:customStyle="1" w:styleId="CharStyle39">
    <w:name w:val="MSG_EN_FONT_STYLE_NAME_TEMPLATE_ROLE_NUMBER MSG_EN_FONT_STYLE_NAME_BY_ROLE_TEXT 4 + MSG_EN_FONT_STYLE_MODIFER_NAME Arial Unicode MS,MSG_EN_FONT_STYLE_MODIFER_SIZE 9.5,MSG_EN_FONT_STYLE_MODIFER_NOT_BOLD"/>
    <w:basedOn w:val="CharStyle37"/>
    <w:rPr>
      <w:b/>
      <w:bCs/>
      <w:sz w:val="19"/>
      <w:szCs w:val="19"/>
      <w:rFonts w:ascii="Arial Unicode MS" w:eastAsia="Arial Unicode MS" w:hAnsi="Arial Unicode MS" w:cs="Arial Unicode MS"/>
      <w:w w:val="100"/>
      <w:spacing w:val="0"/>
      <w:color w:val="000000"/>
      <w:position w:val="0"/>
    </w:rPr>
  </w:style>
  <w:style w:type="character" w:customStyle="1" w:styleId="CharStyle41">
    <w:name w:val="MSG_EN_FONT_STYLE_NAME_TEMPLATE_ROLE_NUMBER MSG_EN_FONT_STYLE_NAME_BY_ROLE_TEXT 5_"/>
    <w:basedOn w:val="DefaultParagraphFont"/>
    <w:link w:val="Style40"/>
    <w:rPr>
      <w:b/>
      <w:bCs/>
      <w:i w:val="0"/>
      <w:iCs w:val="0"/>
      <w:u w:val="none"/>
      <w:strike w:val="0"/>
      <w:smallCaps w:val="0"/>
      <w:sz w:val="23"/>
      <w:szCs w:val="23"/>
      <w:rFonts w:ascii="SimSun" w:eastAsia="SimSun" w:hAnsi="SimSun" w:cs="SimSun"/>
    </w:rPr>
  </w:style>
  <w:style w:type="character" w:customStyle="1" w:styleId="CharStyle42">
    <w:name w:val="MSG_EN_FONT_STYLE_NAME_TEMPLATE_ROLE_NUMBER MSG_EN_FONT_STYLE_NAME_BY_ROLE_TEXT 4 + MSG_EN_FONT_STYLE_MODIFER_SIZE 11,MSG_EN_FONT_STYLE_MODIFER_NOT_BOLD"/>
    <w:basedOn w:val="CharStyle37"/>
    <w:rPr>
      <w:b/>
      <w:bCs/>
      <w:sz w:val="22"/>
      <w:szCs w:val="22"/>
      <w:w w:val="100"/>
      <w:spacing w:val="0"/>
      <w:color w:val="000000"/>
      <w:position w:val="0"/>
    </w:rPr>
  </w:style>
  <w:style w:type="character" w:customStyle="1" w:styleId="CharStyle43">
    <w:name w:val="MSG_EN_FONT_STYLE_NAME_TEMPLATE_ROLE_LEVEL MSG_EN_FONT_STYLE_NAME_BY_ROLE_HEADING 3 + MSG_EN_FONT_STYLE_MODIFER_SPACING 1"/>
    <w:basedOn w:val="CharStyle15"/>
    <w:rPr>
      <w:lang w:val="zh-CN" w:eastAsia="zh-CN" w:bidi="zh-CN"/>
      <w:w w:val="100"/>
      <w:spacing w:val="20"/>
      <w:color w:val="000000"/>
      <w:position w:val="0"/>
    </w:rPr>
  </w:style>
  <w:style w:type="character" w:customStyle="1" w:styleId="CharStyle44">
    <w:name w:val="MSG_EN_FONT_STYLE_NAME_TEMPLATE_ROLE_NUMBER MSG_EN_FONT_STYLE_NAME_BY_ROLE_TEXT 2 + MSG_EN_FONT_STYLE_MODIFER_SIZE 10.5"/>
    <w:basedOn w:val="CharStyle17"/>
    <w:rPr>
      <w:lang w:val="zh-CN" w:eastAsia="zh-CN" w:bidi="zh-CN"/>
      <w:sz w:val="21"/>
      <w:szCs w:val="21"/>
      <w:w w:val="100"/>
      <w:spacing w:val="0"/>
      <w:color w:val="000000"/>
      <w:position w:val="0"/>
    </w:rPr>
  </w:style>
  <w:style w:type="character" w:customStyle="1" w:styleId="CharStyle45">
    <w:name w:val="MSG_EN_FONT_STYLE_NAME_TEMPLATE_ROLE_NUMBER MSG_EN_FONT_STYLE_NAME_BY_ROLE_TEXT 2 + MSG_EN_FONT_STYLE_MODIFER_SIZE 10.5"/>
    <w:basedOn w:val="CharStyle17"/>
    <w:rPr>
      <w:lang w:val="zh-CN" w:eastAsia="zh-CN" w:bidi="zh-CN"/>
      <w:sz w:val="21"/>
      <w:szCs w:val="21"/>
      <w:w w:val="100"/>
      <w:spacing w:val="0"/>
      <w:color w:val="000000"/>
      <w:position w:val="0"/>
    </w:rPr>
  </w:style>
  <w:style w:type="character" w:customStyle="1" w:styleId="CharStyle47">
    <w:name w:val="MSG_EN_FONT_STYLE_NAME_TEMPLATE_ROLE MSG_EN_FONT_STYLE_NAME_BY_ROLE_TABLE_CAPTION_"/>
    <w:basedOn w:val="DefaultParagraphFont"/>
    <w:link w:val="Style46"/>
    <w:rPr>
      <w:b w:val="0"/>
      <w:bCs w:val="0"/>
      <w:i w:val="0"/>
      <w:iCs w:val="0"/>
      <w:u w:val="none"/>
      <w:strike w:val="0"/>
      <w:smallCaps w:val="0"/>
      <w:sz w:val="21"/>
      <w:szCs w:val="21"/>
      <w:rFonts w:ascii="SimSun" w:eastAsia="SimSun" w:hAnsi="SimSun" w:cs="SimSun"/>
    </w:rPr>
  </w:style>
  <w:style w:type="character" w:customStyle="1" w:styleId="CharStyle48">
    <w:name w:val="MSG_EN_FONT_STYLE_NAME_TEMPLATE_ROLE MSG_EN_FONT_STYLE_NAME_BY_ROLE_RUNNING_TITLE + MSG_EN_FONT_STYLE_MODIFER_NAME SimSun"/>
    <w:basedOn w:val="CharStyle19"/>
    <w:rPr>
      <w:lang w:val="zh-CN" w:eastAsia="zh-CN" w:bidi="zh-CN"/>
      <w:sz w:val="21"/>
      <w:szCs w:val="21"/>
      <w:rFonts w:ascii="SimSun" w:eastAsia="SimSun" w:hAnsi="SimSun" w:cs="SimSun"/>
      <w:w w:val="100"/>
      <w:spacing w:val="0"/>
      <w:color w:val="000000"/>
      <w:position w:val="0"/>
    </w:rPr>
  </w:style>
  <w:style w:type="character" w:customStyle="1" w:styleId="CharStyle50">
    <w:name w:val="MSG_EN_FONT_STYLE_NAME_TEMPLATE_ROLE_NUMBER MSG_EN_FONT_STYLE_NAME_BY_ROLE_TEXT 6_"/>
    <w:basedOn w:val="DefaultParagraphFont"/>
    <w:link w:val="Style49"/>
    <w:rPr>
      <w:b w:val="0"/>
      <w:bCs w:val="0"/>
      <w:i w:val="0"/>
      <w:iCs w:val="0"/>
      <w:u w:val="none"/>
      <w:strike w:val="0"/>
      <w:smallCaps w:val="0"/>
      <w:sz w:val="21"/>
      <w:szCs w:val="21"/>
      <w:rFonts w:ascii="SimSun" w:eastAsia="SimSun" w:hAnsi="SimSun" w:cs="SimSun"/>
    </w:rPr>
  </w:style>
  <w:style w:type="paragraph" w:customStyle="1" w:styleId="Style2">
    <w:name w:val="MSG_EN_FONT_STYLE_NAME_TEMPLATE_ROLE_NUMBER MSG_EN_FONT_STYLE_NAME_BY_ROLE_TEXT 3"/>
    <w:basedOn w:val="Normal"/>
    <w:link w:val="CharStyle3"/>
    <w:pPr>
      <w:widowControl w:val="0"/>
      <w:shd w:val="clear" w:color="auto" w:fill="FFFFFF"/>
      <w:spacing w:line="600" w:lineRule="exact"/>
    </w:pPr>
    <w:rPr>
      <w:b w:val="0"/>
      <w:bCs w:val="0"/>
      <w:i w:val="0"/>
      <w:iCs w:val="0"/>
      <w:u w:val="none"/>
      <w:strike w:val="0"/>
      <w:smallCaps w:val="0"/>
      <w:sz w:val="60"/>
      <w:szCs w:val="60"/>
      <w:rFonts w:ascii="SimSun" w:eastAsia="SimSun" w:hAnsi="SimSun" w:cs="SimSun"/>
    </w:rPr>
  </w:style>
  <w:style w:type="paragraph" w:customStyle="1" w:styleId="Style4">
    <w:name w:val="MSG_EN_FONT_STYLE_NAME_TEMPLATE_ROLE_LEVEL MSG_EN_FONT_STYLE_NAME_BY_ROLE_HEADING 1"/>
    <w:basedOn w:val="Normal"/>
    <w:link w:val="CharStyle5"/>
    <w:pPr>
      <w:widowControl w:val="0"/>
      <w:shd w:val="clear" w:color="auto" w:fill="FFFFFF"/>
      <w:jc w:val="center"/>
      <w:outlineLvl w:val="0"/>
      <w:spacing w:after="1080" w:line="440" w:lineRule="exact"/>
    </w:pPr>
    <w:rPr>
      <w:b w:val="0"/>
      <w:bCs w:val="0"/>
      <w:i w:val="0"/>
      <w:iCs w:val="0"/>
      <w:u w:val="none"/>
      <w:strike w:val="0"/>
      <w:smallCaps w:val="0"/>
      <w:sz w:val="44"/>
      <w:szCs w:val="44"/>
      <w:rFonts w:ascii="SimSun" w:eastAsia="SimSun" w:hAnsi="SimSun" w:cs="SimSun"/>
      <w:spacing w:val="550"/>
    </w:rPr>
  </w:style>
  <w:style w:type="paragraph" w:styleId="TOC_2">
    <w:name w:val="toc 2"/>
    <w:basedOn w:val="Normal"/>
    <w:link w:val="CharStyle7"/>
    <w:autoRedefine/>
    <w:pPr>
      <w:widowControl w:val="0"/>
      <w:shd w:val="clear" w:color="auto" w:fill="FFFFFF"/>
      <w:jc w:val="distribute"/>
      <w:spacing w:before="1080" w:after="340" w:line="230" w:lineRule="exact"/>
    </w:pPr>
    <w:rPr>
      <w:b/>
      <w:bCs/>
      <w:i w:val="0"/>
      <w:iCs w:val="0"/>
      <w:u w:val="none"/>
      <w:strike w:val="0"/>
      <w:smallCaps w:val="0"/>
      <w:sz w:val="23"/>
      <w:szCs w:val="23"/>
      <w:rFonts w:ascii="SimSun" w:eastAsia="SimSun" w:hAnsi="SimSun" w:cs="SimSun"/>
    </w:rPr>
  </w:style>
  <w:style w:type="paragraph" w:styleId="TOC_3">
    <w:name w:val="toc 3"/>
    <w:basedOn w:val="Normal"/>
    <w:link w:val="CharStyle9"/>
    <w:autoRedefine/>
    <w:pPr>
      <w:widowControl w:val="0"/>
      <w:shd w:val="clear" w:color="auto" w:fill="FFFFFF"/>
      <w:jc w:val="distribute"/>
      <w:spacing w:before="340" w:after="340" w:line="210" w:lineRule="exact"/>
    </w:pPr>
    <w:rPr>
      <w:b w:val="0"/>
      <w:bCs w:val="0"/>
      <w:i w:val="0"/>
      <w:iCs w:val="0"/>
      <w:u w:val="none"/>
      <w:strike w:val="0"/>
      <w:smallCaps w:val="0"/>
      <w:sz w:val="21"/>
      <w:szCs w:val="21"/>
      <w:rFonts w:ascii="SimSun" w:eastAsia="SimSun" w:hAnsi="SimSun" w:cs="SimSun"/>
    </w:rPr>
  </w:style>
  <w:style w:type="paragraph" w:customStyle="1" w:styleId="Style12">
    <w:name w:val="MSG_EN_FONT_STYLE_NAME_TEMPLATE_ROLE_LEVEL MSG_EN_FONT_STYLE_NAME_BY_ROLE_HEADING 2"/>
    <w:basedOn w:val="Normal"/>
    <w:link w:val="CharStyle13"/>
    <w:pPr>
      <w:widowControl w:val="0"/>
      <w:shd w:val="clear" w:color="auto" w:fill="FFFFFF"/>
      <w:outlineLvl w:val="1"/>
      <w:spacing w:after="960" w:line="360" w:lineRule="exact"/>
    </w:pPr>
    <w:rPr>
      <w:b w:val="0"/>
      <w:bCs w:val="0"/>
      <w:i w:val="0"/>
      <w:iCs w:val="0"/>
      <w:u w:val="none"/>
      <w:strike w:val="0"/>
      <w:smallCaps w:val="0"/>
      <w:sz w:val="36"/>
      <w:szCs w:val="36"/>
      <w:rFonts w:ascii="SimSun" w:eastAsia="SimSun" w:hAnsi="SimSun" w:cs="SimSun"/>
    </w:rPr>
  </w:style>
  <w:style w:type="paragraph" w:customStyle="1" w:styleId="Style14">
    <w:name w:val="MSG_EN_FONT_STYLE_NAME_TEMPLATE_ROLE_LEVEL MSG_EN_FONT_STYLE_NAME_BY_ROLE_HEADING 3"/>
    <w:basedOn w:val="Normal"/>
    <w:link w:val="CharStyle15"/>
    <w:pPr>
      <w:widowControl w:val="0"/>
      <w:shd w:val="clear" w:color="auto" w:fill="FFFFFF"/>
      <w:outlineLvl w:val="2"/>
      <w:spacing w:before="960" w:after="520" w:line="300" w:lineRule="exact"/>
    </w:pPr>
    <w:rPr>
      <w:b w:val="0"/>
      <w:bCs w:val="0"/>
      <w:i w:val="0"/>
      <w:iCs w:val="0"/>
      <w:u w:val="none"/>
      <w:strike w:val="0"/>
      <w:smallCaps w:val="0"/>
      <w:sz w:val="30"/>
      <w:szCs w:val="30"/>
      <w:rFonts w:ascii="SimSun" w:eastAsia="SimSun" w:hAnsi="SimSun" w:cs="SimSun"/>
    </w:rPr>
  </w:style>
  <w:style w:type="paragraph" w:customStyle="1" w:styleId="Style16">
    <w:name w:val="MSG_EN_FONT_STYLE_NAME_TEMPLATE_ROLE_NUMBER MSG_EN_FONT_STYLE_NAME_BY_ROLE_TEXT 2"/>
    <w:basedOn w:val="Normal"/>
    <w:link w:val="CharStyle17"/>
    <w:pPr>
      <w:widowControl w:val="0"/>
      <w:shd w:val="clear" w:color="auto" w:fill="FFFFFF"/>
      <w:jc w:val="distribute"/>
      <w:spacing w:before="520" w:line="465" w:lineRule="exact"/>
    </w:pPr>
    <w:rPr>
      <w:b w:val="0"/>
      <w:bCs w:val="0"/>
      <w:i w:val="0"/>
      <w:iCs w:val="0"/>
      <w:u w:val="none"/>
      <w:strike w:val="0"/>
      <w:smallCaps w:val="0"/>
      <w:sz w:val="22"/>
      <w:szCs w:val="22"/>
      <w:rFonts w:ascii="SimSun" w:eastAsia="SimSun" w:hAnsi="SimSun" w:cs="SimSun"/>
    </w:rPr>
  </w:style>
  <w:style w:type="paragraph" w:customStyle="1" w:styleId="Style18">
    <w:name w:val="MSG_EN_FONT_STYLE_NAME_TEMPLATE_ROLE MSG_EN_FONT_STYLE_NAME_BY_ROLE_RUNNING_TITLE"/>
    <w:basedOn w:val="Normal"/>
    <w:link w:val="CharStyle19"/>
    <w:pPr>
      <w:widowControl w:val="0"/>
      <w:shd w:val="clear" w:color="auto" w:fill="FFFFFF"/>
      <w:spacing w:line="232" w:lineRule="exact"/>
    </w:pPr>
    <w:rPr>
      <w:b w:val="0"/>
      <w:bCs w:val="0"/>
      <w:i w:val="0"/>
      <w:iCs w:val="0"/>
      <w:u w:val="none"/>
      <w:strike w:val="0"/>
      <w:smallCaps w:val="0"/>
      <w:sz w:val="21"/>
      <w:szCs w:val="21"/>
    </w:rPr>
  </w:style>
  <w:style w:type="paragraph" w:customStyle="1" w:styleId="Style21">
    <w:name w:val="MSG_EN_FONT_STYLE_NAME_TEMPLATE_ROLE_LEVEL MSG_EN_FONT_STYLE_NAME_BY_ROLE_HEADING 4"/>
    <w:basedOn w:val="Normal"/>
    <w:link w:val="CharStyle22"/>
    <w:pPr>
      <w:widowControl w:val="0"/>
      <w:shd w:val="clear" w:color="auto" w:fill="FFFFFF"/>
      <w:jc w:val="both"/>
      <w:outlineLvl w:val="3"/>
      <w:spacing w:before="220" w:line="465" w:lineRule="exact"/>
      <w:ind w:firstLine="500"/>
    </w:pPr>
    <w:rPr>
      <w:b/>
      <w:bCs/>
      <w:i w:val="0"/>
      <w:iCs w:val="0"/>
      <w:u w:val="none"/>
      <w:strike w:val="0"/>
      <w:smallCaps w:val="0"/>
      <w:sz w:val="23"/>
      <w:szCs w:val="23"/>
      <w:rFonts w:ascii="SimSun" w:eastAsia="SimSun" w:hAnsi="SimSun" w:cs="SimSun"/>
    </w:rPr>
  </w:style>
  <w:style w:type="paragraph" w:customStyle="1" w:styleId="Style28">
    <w:name w:val="MSG_EN_FONT_STYLE_NAME_TEMPLATE_ROLE_LEVEL_NUMBER MSG_EN_FONT_STYLE_NAME_BY_ROLE_HEADING 4 2"/>
    <w:basedOn w:val="Normal"/>
    <w:link w:val="CharStyle29"/>
    <w:pPr>
      <w:widowControl w:val="0"/>
      <w:shd w:val="clear" w:color="auto" w:fill="FFFFFF"/>
      <w:jc w:val="distribute"/>
      <w:outlineLvl w:val="3"/>
      <w:spacing w:line="465" w:lineRule="exact"/>
      <w:ind w:firstLine="500"/>
    </w:pPr>
    <w:rPr>
      <w:b/>
      <w:bCs/>
      <w:i w:val="0"/>
      <w:iCs w:val="0"/>
      <w:u w:val="none"/>
      <w:strike w:val="0"/>
      <w:smallCaps w:val="0"/>
      <w:sz w:val="23"/>
      <w:szCs w:val="23"/>
      <w:rFonts w:ascii="SimSun" w:eastAsia="SimSun" w:hAnsi="SimSun" w:cs="SimSun"/>
    </w:rPr>
  </w:style>
  <w:style w:type="paragraph" w:customStyle="1" w:styleId="Style36">
    <w:name w:val="MSG_EN_FONT_STYLE_NAME_TEMPLATE_ROLE_NUMBER MSG_EN_FONT_STYLE_NAME_BY_ROLE_TEXT 4"/>
    <w:basedOn w:val="Normal"/>
    <w:link w:val="CharStyle37"/>
    <w:pPr>
      <w:widowControl w:val="0"/>
      <w:shd w:val="clear" w:color="auto" w:fill="FFFFFF"/>
      <w:jc w:val="both"/>
      <w:spacing w:before="220" w:line="465" w:lineRule="exact"/>
      <w:ind w:firstLine="500"/>
    </w:pPr>
    <w:rPr>
      <w:lang w:val="en-US" w:eastAsia="en-US" w:bidi="en-US"/>
      <w:b/>
      <w:bCs/>
      <w:i w:val="0"/>
      <w:iCs w:val="0"/>
      <w:u w:val="none"/>
      <w:strike w:val="0"/>
      <w:smallCaps w:val="0"/>
      <w:sz w:val="23"/>
      <w:szCs w:val="23"/>
      <w:rFonts w:ascii="SimSun" w:eastAsia="SimSun" w:hAnsi="SimSun" w:cs="SimSun"/>
    </w:rPr>
  </w:style>
  <w:style w:type="paragraph" w:customStyle="1" w:styleId="Style40">
    <w:name w:val="MSG_EN_FONT_STYLE_NAME_TEMPLATE_ROLE_NUMBER MSG_EN_FONT_STYLE_NAME_BY_ROLE_TEXT 5"/>
    <w:basedOn w:val="Normal"/>
    <w:link w:val="CharStyle41"/>
    <w:pPr>
      <w:widowControl w:val="0"/>
      <w:shd w:val="clear" w:color="auto" w:fill="FFFFFF"/>
      <w:jc w:val="distribute"/>
      <w:spacing w:line="465" w:lineRule="exact"/>
      <w:ind w:firstLine="500"/>
    </w:pPr>
    <w:rPr>
      <w:b/>
      <w:bCs/>
      <w:i w:val="0"/>
      <w:iCs w:val="0"/>
      <w:u w:val="none"/>
      <w:strike w:val="0"/>
      <w:smallCaps w:val="0"/>
      <w:sz w:val="23"/>
      <w:szCs w:val="23"/>
      <w:rFonts w:ascii="SimSun" w:eastAsia="SimSun" w:hAnsi="SimSun" w:cs="SimSun"/>
    </w:rPr>
  </w:style>
  <w:style w:type="paragraph" w:customStyle="1" w:styleId="Style46">
    <w:name w:val="MSG_EN_FONT_STYLE_NAME_TEMPLATE_ROLE MSG_EN_FONT_STYLE_NAME_BY_ROLE_TABLE_CAPTION"/>
    <w:basedOn w:val="Normal"/>
    <w:link w:val="CharStyle47"/>
    <w:pPr>
      <w:widowControl w:val="0"/>
      <w:shd w:val="clear" w:color="auto" w:fill="FFFFFF"/>
      <w:spacing w:line="210" w:lineRule="exact"/>
    </w:pPr>
    <w:rPr>
      <w:b w:val="0"/>
      <w:bCs w:val="0"/>
      <w:i w:val="0"/>
      <w:iCs w:val="0"/>
      <w:u w:val="none"/>
      <w:strike w:val="0"/>
      <w:smallCaps w:val="0"/>
      <w:sz w:val="21"/>
      <w:szCs w:val="21"/>
      <w:rFonts w:ascii="SimSun" w:eastAsia="SimSun" w:hAnsi="SimSun" w:cs="SimSun"/>
    </w:rPr>
  </w:style>
  <w:style w:type="paragraph" w:customStyle="1" w:styleId="Style49">
    <w:name w:val="MSG_EN_FONT_STYLE_NAME_TEMPLATE_ROLE_NUMBER MSG_EN_FONT_STYLE_NAME_BY_ROLE_TEXT 6"/>
    <w:basedOn w:val="Normal"/>
    <w:link w:val="CharStyle50"/>
    <w:pPr>
      <w:widowControl w:val="0"/>
      <w:shd w:val="clear" w:color="auto" w:fill="FFFFFF"/>
      <w:jc w:val="distribute"/>
      <w:spacing w:before="100" w:after="820" w:line="321" w:lineRule="exact"/>
      <w:ind w:firstLine="480"/>
    </w:pPr>
    <w:rPr>
      <w:b w:val="0"/>
      <w:bCs w:val="0"/>
      <w:i w:val="0"/>
      <w:iCs w:val="0"/>
      <w:u w:val="none"/>
      <w:strike w:val="0"/>
      <w:smallCaps w:val="0"/>
      <w:sz w:val="21"/>
      <w:szCs w:val="21"/>
      <w:rFonts w:ascii="SimSun" w:eastAsia="SimSun" w:hAnsi="SimSun" w:cs="SimSu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1.xml"/><Relationship Id="rId8" Type="http://schemas.openxmlformats.org/officeDocument/2006/relationships/footer" Target="footer3.xml"/></Relationships>
</file>