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cs="仿宋" w:asciiTheme="majorEastAsia" w:hAnsiTheme="majorEastAsia" w:eastAsiaTheme="majorEastAsia"/>
          <w:b/>
          <w:bCs/>
          <w:sz w:val="44"/>
          <w:szCs w:val="44"/>
        </w:rPr>
      </w:pPr>
      <w:r>
        <w:rPr>
          <w:rFonts w:hint="eastAsia" w:cs="仿宋" w:asciiTheme="majorEastAsia" w:hAnsiTheme="majorEastAsia" w:eastAsiaTheme="majorEastAsia"/>
          <w:b/>
          <w:bCs/>
          <w:sz w:val="44"/>
          <w:szCs w:val="44"/>
        </w:rPr>
        <w:t>关于</w:t>
      </w:r>
      <w:r>
        <w:rPr>
          <w:rFonts w:hint="eastAsia" w:cs="仿宋" w:asciiTheme="majorEastAsia" w:hAnsiTheme="majorEastAsia" w:eastAsiaTheme="majorEastAsia"/>
          <w:b/>
          <w:bCs/>
          <w:sz w:val="44"/>
          <w:szCs w:val="44"/>
          <w:lang w:val="en-US" w:eastAsia="zh-CN"/>
        </w:rPr>
        <w:t>第二批</w:t>
      </w:r>
      <w:r>
        <w:rPr>
          <w:rFonts w:hint="eastAsia" w:cs="仿宋" w:asciiTheme="majorEastAsia" w:hAnsiTheme="majorEastAsia" w:eastAsiaTheme="majorEastAsia"/>
          <w:b/>
          <w:bCs/>
          <w:sz w:val="44"/>
          <w:szCs w:val="44"/>
        </w:rPr>
        <w:t>省高职院校高水平专业群建设</w:t>
      </w:r>
    </w:p>
    <w:p>
      <w:pPr>
        <w:jc w:val="center"/>
        <w:rPr>
          <w:rFonts w:cs="仿宋" w:asciiTheme="majorEastAsia" w:hAnsiTheme="majorEastAsia" w:eastAsiaTheme="majorEastAsia"/>
          <w:b/>
          <w:bCs/>
          <w:sz w:val="44"/>
          <w:szCs w:val="44"/>
        </w:rPr>
      </w:pPr>
      <w:r>
        <w:rPr>
          <w:rFonts w:hint="eastAsia" w:cs="仿宋" w:asciiTheme="majorEastAsia" w:hAnsiTheme="majorEastAsia" w:eastAsiaTheme="majorEastAsia"/>
          <w:b/>
          <w:bCs/>
          <w:sz w:val="44"/>
          <w:szCs w:val="44"/>
        </w:rPr>
        <w:t>项目申报拟推荐名单的公示</w:t>
      </w:r>
    </w:p>
    <w:p>
      <w:pPr>
        <w:spacing w:line="480" w:lineRule="exact"/>
        <w:rPr>
          <w:rFonts w:hint="eastAsia" w:ascii="仿宋" w:hAnsi="仿宋" w:eastAsia="仿宋" w:cs="仿宋"/>
          <w:sz w:val="32"/>
          <w:szCs w:val="32"/>
        </w:rPr>
      </w:pPr>
    </w:p>
    <w:p>
      <w:pPr>
        <w:spacing w:line="480" w:lineRule="exact"/>
        <w:rPr>
          <w:rFonts w:ascii="仿宋" w:hAnsi="仿宋" w:eastAsia="仿宋" w:cs="仿宋"/>
          <w:sz w:val="32"/>
          <w:szCs w:val="32"/>
        </w:rPr>
      </w:pPr>
      <w:r>
        <w:rPr>
          <w:rFonts w:hint="eastAsia" w:ascii="仿宋" w:hAnsi="仿宋" w:eastAsia="仿宋" w:cs="仿宋"/>
          <w:sz w:val="32"/>
          <w:szCs w:val="32"/>
        </w:rPr>
        <w:t>学院各部门：</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根据《广东省教育厅关于组织开展第二批省高职院校高水平专业群建设项目申报工作的通知》和《广东环境保护工程职业学院关于做好第二批省高职院校高水平专业群建设项目申报工作的通知》，经</w:t>
      </w:r>
      <w:r>
        <w:rPr>
          <w:rFonts w:hint="eastAsia" w:ascii="仿宋" w:hAnsi="仿宋" w:eastAsia="仿宋" w:cs="仿宋"/>
          <w:sz w:val="32"/>
          <w:szCs w:val="32"/>
          <w:lang w:val="en-US" w:eastAsia="zh-CN"/>
        </w:rPr>
        <w:t>学院</w:t>
      </w:r>
      <w:r>
        <w:rPr>
          <w:rFonts w:hint="eastAsia" w:ascii="仿宋" w:hAnsi="仿宋" w:eastAsia="仿宋" w:cs="仿宋"/>
          <w:sz w:val="32"/>
          <w:szCs w:val="32"/>
        </w:rPr>
        <w:t>2021年第八次党委会研究审议等程序，拟推荐以下符合申报条件的专业群（具体名单见附件，排名不分先后），并予以公示。公示期自20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日至</w:t>
      </w:r>
      <w:r>
        <w:rPr>
          <w:rFonts w:hint="eastAsia" w:ascii="仿宋" w:hAnsi="仿宋" w:eastAsia="仿宋" w:cs="仿宋"/>
          <w:sz w:val="32"/>
          <w:szCs w:val="32"/>
          <w:lang w:val="en-US" w:eastAsia="zh-CN"/>
        </w:rPr>
        <w:t>4</w:t>
      </w:r>
      <w:r>
        <w:rPr>
          <w:rFonts w:hint="eastAsia" w:ascii="仿宋" w:hAnsi="仿宋" w:eastAsia="仿宋" w:cs="仿宋"/>
          <w:sz w:val="32"/>
          <w:szCs w:val="32"/>
        </w:rPr>
        <w:t>月1</w:t>
      </w:r>
      <w:r>
        <w:rPr>
          <w:rFonts w:hint="eastAsia" w:ascii="仿宋" w:hAnsi="仿宋" w:eastAsia="仿宋" w:cs="仿宋"/>
          <w:sz w:val="32"/>
          <w:szCs w:val="32"/>
          <w:lang w:val="en-US" w:eastAsia="zh-CN"/>
        </w:rPr>
        <w:t>4</w:t>
      </w:r>
      <w:r>
        <w:rPr>
          <w:rFonts w:hint="eastAsia" w:ascii="仿宋" w:hAnsi="仿宋" w:eastAsia="仿宋" w:cs="仿宋"/>
          <w:sz w:val="32"/>
          <w:szCs w:val="32"/>
        </w:rPr>
        <w:t>日止。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公示期内，如持有异议，可以以书面材料的形式向教务部或学院纪检监察室提出。部门提出异议的，材料中须提供部门名称、联系方式和联系人信息，并加</w:t>
      </w:r>
      <w:bookmarkStart w:id="0" w:name="_GoBack"/>
      <w:bookmarkEnd w:id="0"/>
      <w:r>
        <w:rPr>
          <w:rFonts w:hint="eastAsia" w:ascii="仿宋" w:hAnsi="仿宋" w:eastAsia="仿宋" w:cs="仿宋"/>
          <w:sz w:val="32"/>
          <w:szCs w:val="32"/>
        </w:rPr>
        <w:t>盖部门公章。个人提出异议的，须在异议材料上签署真实姓名，并提供联系方式。不符合上述要求的异议，不予受理。</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教务部联系人：岑柳</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联系电话：0757-81773343</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纪检监察室联系人：梁丽   联系电话： 0757-81773128</w:t>
      </w:r>
    </w:p>
    <w:p>
      <w:pPr>
        <w:spacing w:line="480" w:lineRule="exact"/>
        <w:ind w:firstLine="640" w:firstLineChars="200"/>
        <w:rPr>
          <w:rFonts w:ascii="仿宋" w:hAnsi="仿宋" w:eastAsia="仿宋" w:cs="仿宋"/>
          <w:sz w:val="32"/>
          <w:szCs w:val="32"/>
        </w:rPr>
      </w:pP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第二批</w:t>
      </w:r>
      <w:r>
        <w:rPr>
          <w:rFonts w:hint="eastAsia" w:ascii="仿宋" w:hAnsi="仿宋" w:eastAsia="仿宋" w:cs="仿宋"/>
          <w:sz w:val="32"/>
          <w:szCs w:val="32"/>
        </w:rPr>
        <w:t>省高水平专业群建设项目申报拟推荐名单</w:t>
      </w:r>
    </w:p>
    <w:p>
      <w:pPr>
        <w:pStyle w:val="5"/>
        <w:widowControl/>
        <w:shd w:val="clear" w:color="auto" w:fill="FFFFFF"/>
        <w:spacing w:beforeAutospacing="0" w:afterAutospacing="0" w:line="480" w:lineRule="exact"/>
        <w:ind w:firstLine="420"/>
        <w:jc w:val="both"/>
        <w:rPr>
          <w:rFonts w:ascii="宋体" w:hAnsi="宋体" w:eastAsia="宋体" w:cs="宋体"/>
          <w:color w:val="000000"/>
          <w:shd w:val="clear" w:color="auto" w:fill="FFFFFF"/>
        </w:rPr>
      </w:pPr>
    </w:p>
    <w:p>
      <w:pPr>
        <w:spacing w:line="480" w:lineRule="exact"/>
        <w:jc w:val="right"/>
        <w:rPr>
          <w:rFonts w:ascii="仿宋" w:hAnsi="仿宋" w:eastAsia="仿宋" w:cs="仿宋"/>
          <w:sz w:val="32"/>
          <w:szCs w:val="32"/>
        </w:rPr>
      </w:pPr>
      <w:r>
        <w:rPr>
          <w:rFonts w:hint="eastAsia" w:ascii="仿宋" w:hAnsi="仿宋" w:eastAsia="仿宋" w:cs="仿宋"/>
          <w:sz w:val="32"/>
          <w:szCs w:val="32"/>
        </w:rPr>
        <w:t>广东环境保护工程职业学院</w:t>
      </w:r>
    </w:p>
    <w:p>
      <w:pPr>
        <w:spacing w:line="480" w:lineRule="exact"/>
        <w:ind w:right="640"/>
        <w:jc w:val="right"/>
        <w:rPr>
          <w:rFonts w:ascii="仿宋" w:hAnsi="仿宋" w:eastAsia="仿宋" w:cs="仿宋"/>
          <w:sz w:val="32"/>
          <w:szCs w:val="32"/>
        </w:rPr>
      </w:pPr>
      <w:r>
        <w:rPr>
          <w:rFonts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tbl>
      <w:tblPr>
        <w:tblStyle w:val="6"/>
        <w:tblpPr w:leftFromText="180" w:rightFromText="180" w:vertAnchor="page" w:horzAnchor="page" w:tblpXSpec="center" w:tblpY="2974"/>
        <w:tblOverlap w:val="never"/>
        <w:tblW w:w="7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2168"/>
        <w:gridCol w:w="3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Align w:val="center"/>
          </w:tcPr>
          <w:p>
            <w:pPr>
              <w:jc w:val="center"/>
              <w:rPr>
                <w:rFonts w:eastAsia="宋体"/>
                <w:sz w:val="24"/>
              </w:rPr>
            </w:pPr>
            <w:r>
              <w:rPr>
                <w:rFonts w:hint="eastAsia"/>
                <w:sz w:val="24"/>
              </w:rPr>
              <w:t>专业群大类</w:t>
            </w:r>
          </w:p>
        </w:tc>
        <w:tc>
          <w:tcPr>
            <w:tcW w:w="2168" w:type="dxa"/>
            <w:vAlign w:val="center"/>
          </w:tcPr>
          <w:p>
            <w:pPr>
              <w:jc w:val="center"/>
              <w:rPr>
                <w:rFonts w:hint="default" w:eastAsia="宋体"/>
                <w:sz w:val="24"/>
                <w:lang w:val="en-US" w:eastAsia="zh-CN"/>
              </w:rPr>
            </w:pPr>
            <w:r>
              <w:rPr>
                <w:rFonts w:hint="eastAsia" w:eastAsia="宋体"/>
                <w:sz w:val="24"/>
                <w:lang w:val="en-US" w:eastAsia="zh-CN"/>
              </w:rPr>
              <w:t>专业群名称</w:t>
            </w:r>
          </w:p>
        </w:tc>
        <w:tc>
          <w:tcPr>
            <w:tcW w:w="3659" w:type="dxa"/>
            <w:vAlign w:val="center"/>
          </w:tcPr>
          <w:p>
            <w:pPr>
              <w:jc w:val="center"/>
              <w:rPr>
                <w:rFonts w:eastAsia="宋体"/>
                <w:sz w:val="24"/>
              </w:rPr>
            </w:pPr>
            <w:r>
              <w:rPr>
                <w:rFonts w:hint="eastAsia"/>
                <w:sz w:val="24"/>
              </w:rPr>
              <w:t>专业群包含专业名称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restart"/>
            <w:vAlign w:val="center"/>
          </w:tcPr>
          <w:p>
            <w:pPr>
              <w:jc w:val="center"/>
              <w:rPr>
                <w:rFonts w:hint="eastAsia"/>
                <w:sz w:val="22"/>
                <w:szCs w:val="21"/>
              </w:rPr>
            </w:pPr>
            <w:r>
              <w:rPr>
                <w:rFonts w:hint="eastAsia"/>
                <w:sz w:val="22"/>
                <w:szCs w:val="21"/>
                <w:lang w:val="en-US" w:eastAsia="zh-CN"/>
              </w:rPr>
              <w:t>1</w:t>
            </w:r>
            <w:r>
              <w:rPr>
                <w:rFonts w:hint="eastAsia"/>
                <w:sz w:val="22"/>
                <w:szCs w:val="21"/>
              </w:rPr>
              <w:t>.土木建筑大类</w:t>
            </w:r>
          </w:p>
        </w:tc>
        <w:tc>
          <w:tcPr>
            <w:tcW w:w="2168" w:type="dxa"/>
            <w:vMerge w:val="restart"/>
            <w:vAlign w:val="center"/>
          </w:tcPr>
          <w:p>
            <w:pPr>
              <w:jc w:val="center"/>
              <w:rPr>
                <w:rFonts w:eastAsia="宋体"/>
                <w:sz w:val="22"/>
                <w:szCs w:val="21"/>
              </w:rPr>
            </w:pPr>
            <w:r>
              <w:rPr>
                <w:rFonts w:hint="eastAsia"/>
                <w:sz w:val="22"/>
                <w:szCs w:val="21"/>
              </w:rPr>
              <w:t>建筑工程技术</w:t>
            </w:r>
          </w:p>
        </w:tc>
        <w:tc>
          <w:tcPr>
            <w:tcW w:w="3659" w:type="dxa"/>
            <w:vAlign w:val="center"/>
          </w:tcPr>
          <w:p>
            <w:pPr>
              <w:jc w:val="left"/>
              <w:rPr>
                <w:rFonts w:hint="eastAsia"/>
                <w:sz w:val="22"/>
                <w:szCs w:val="21"/>
              </w:rPr>
            </w:pPr>
            <w:r>
              <w:rPr>
                <w:rFonts w:hint="eastAsia"/>
                <w:sz w:val="22"/>
                <w:szCs w:val="21"/>
                <w:lang w:val="en-US" w:eastAsia="zh-CN"/>
              </w:rPr>
              <w:t>1.</w:t>
            </w:r>
            <w:r>
              <w:rPr>
                <w:rFonts w:hint="default"/>
                <w:sz w:val="22"/>
                <w:szCs w:val="21"/>
                <w:lang w:val="en-US" w:eastAsia="zh-CN"/>
              </w:rPr>
              <w:t>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continue"/>
            <w:vAlign w:val="center"/>
          </w:tcPr>
          <w:p>
            <w:pPr>
              <w:jc w:val="center"/>
              <w:rPr>
                <w:rFonts w:hint="eastAsia"/>
                <w:sz w:val="22"/>
                <w:szCs w:val="21"/>
              </w:rPr>
            </w:pPr>
          </w:p>
        </w:tc>
        <w:tc>
          <w:tcPr>
            <w:tcW w:w="2168" w:type="dxa"/>
            <w:vMerge w:val="continue"/>
            <w:vAlign w:val="center"/>
          </w:tcPr>
          <w:p>
            <w:pPr>
              <w:jc w:val="center"/>
              <w:rPr>
                <w:sz w:val="22"/>
                <w:szCs w:val="21"/>
              </w:rPr>
            </w:pPr>
          </w:p>
        </w:tc>
        <w:tc>
          <w:tcPr>
            <w:tcW w:w="3659" w:type="dxa"/>
            <w:vAlign w:val="center"/>
          </w:tcPr>
          <w:p>
            <w:pPr>
              <w:jc w:val="left"/>
              <w:rPr>
                <w:rFonts w:hint="eastAsia"/>
                <w:sz w:val="22"/>
                <w:szCs w:val="21"/>
              </w:rPr>
            </w:pPr>
            <w:r>
              <w:rPr>
                <w:rFonts w:hint="eastAsia"/>
                <w:sz w:val="22"/>
                <w:szCs w:val="21"/>
                <w:lang w:val="en-US" w:eastAsia="zh-CN"/>
              </w:rPr>
              <w:t>2.</w:t>
            </w:r>
            <w:r>
              <w:rPr>
                <w:rFonts w:hint="default"/>
                <w:sz w:val="22"/>
                <w:szCs w:val="21"/>
                <w:lang w:val="en-US" w:eastAsia="zh-CN"/>
              </w:rPr>
              <w:t>风景园林设计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continue"/>
            <w:vAlign w:val="center"/>
          </w:tcPr>
          <w:p>
            <w:pPr>
              <w:jc w:val="center"/>
              <w:rPr>
                <w:rFonts w:hint="eastAsia"/>
                <w:sz w:val="22"/>
                <w:szCs w:val="21"/>
              </w:rPr>
            </w:pPr>
          </w:p>
        </w:tc>
        <w:tc>
          <w:tcPr>
            <w:tcW w:w="2168" w:type="dxa"/>
            <w:vMerge w:val="continue"/>
            <w:vAlign w:val="center"/>
          </w:tcPr>
          <w:p>
            <w:pPr>
              <w:jc w:val="center"/>
              <w:rPr>
                <w:sz w:val="22"/>
                <w:szCs w:val="21"/>
              </w:rPr>
            </w:pPr>
          </w:p>
        </w:tc>
        <w:tc>
          <w:tcPr>
            <w:tcW w:w="3659" w:type="dxa"/>
            <w:vAlign w:val="center"/>
          </w:tcPr>
          <w:p>
            <w:pPr>
              <w:jc w:val="left"/>
              <w:rPr>
                <w:rFonts w:hint="eastAsia"/>
                <w:sz w:val="22"/>
                <w:szCs w:val="21"/>
              </w:rPr>
            </w:pPr>
            <w:r>
              <w:rPr>
                <w:rFonts w:hint="eastAsia"/>
                <w:sz w:val="22"/>
                <w:szCs w:val="21"/>
                <w:lang w:val="en-US" w:eastAsia="zh-CN"/>
              </w:rPr>
              <w:t>3.</w:t>
            </w:r>
            <w:r>
              <w:rPr>
                <w:rFonts w:hint="default"/>
                <w:sz w:val="22"/>
                <w:szCs w:val="21"/>
                <w:lang w:val="en-US" w:eastAsia="zh-CN"/>
              </w:rPr>
              <w:t>给排水工程技术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continue"/>
            <w:vAlign w:val="center"/>
          </w:tcPr>
          <w:p>
            <w:pPr>
              <w:jc w:val="center"/>
              <w:rPr>
                <w:rFonts w:hint="eastAsia"/>
                <w:sz w:val="22"/>
                <w:szCs w:val="21"/>
              </w:rPr>
            </w:pPr>
          </w:p>
        </w:tc>
        <w:tc>
          <w:tcPr>
            <w:tcW w:w="2168" w:type="dxa"/>
            <w:vMerge w:val="continue"/>
            <w:vAlign w:val="center"/>
          </w:tcPr>
          <w:p>
            <w:pPr>
              <w:jc w:val="center"/>
              <w:rPr>
                <w:sz w:val="22"/>
                <w:szCs w:val="21"/>
              </w:rPr>
            </w:pPr>
          </w:p>
        </w:tc>
        <w:tc>
          <w:tcPr>
            <w:tcW w:w="3659" w:type="dxa"/>
            <w:vAlign w:val="center"/>
          </w:tcPr>
          <w:p>
            <w:pPr>
              <w:jc w:val="left"/>
              <w:rPr>
                <w:rFonts w:hint="eastAsia"/>
                <w:sz w:val="22"/>
                <w:szCs w:val="21"/>
              </w:rPr>
            </w:pPr>
            <w:r>
              <w:rPr>
                <w:rFonts w:hint="eastAsia"/>
                <w:sz w:val="22"/>
                <w:szCs w:val="21"/>
                <w:lang w:val="en-US" w:eastAsia="zh-CN"/>
              </w:rPr>
              <w:t>4.</w:t>
            </w:r>
            <w:r>
              <w:rPr>
                <w:rFonts w:hint="default"/>
                <w:sz w:val="22"/>
                <w:szCs w:val="21"/>
                <w:lang w:val="en-US" w:eastAsia="zh-CN"/>
              </w:rPr>
              <w:t>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continue"/>
            <w:vAlign w:val="center"/>
          </w:tcPr>
          <w:p>
            <w:pPr>
              <w:jc w:val="center"/>
              <w:rPr>
                <w:rFonts w:hint="eastAsia"/>
                <w:sz w:val="22"/>
                <w:szCs w:val="21"/>
              </w:rPr>
            </w:pPr>
          </w:p>
        </w:tc>
        <w:tc>
          <w:tcPr>
            <w:tcW w:w="2168" w:type="dxa"/>
            <w:vMerge w:val="continue"/>
            <w:vAlign w:val="center"/>
          </w:tcPr>
          <w:p>
            <w:pPr>
              <w:jc w:val="center"/>
              <w:rPr>
                <w:sz w:val="22"/>
                <w:szCs w:val="21"/>
              </w:rPr>
            </w:pPr>
          </w:p>
        </w:tc>
        <w:tc>
          <w:tcPr>
            <w:tcW w:w="3659" w:type="dxa"/>
            <w:vAlign w:val="center"/>
          </w:tcPr>
          <w:p>
            <w:pPr>
              <w:jc w:val="left"/>
              <w:rPr>
                <w:rFonts w:hint="eastAsia"/>
                <w:sz w:val="22"/>
                <w:szCs w:val="21"/>
              </w:rPr>
            </w:pPr>
            <w:r>
              <w:rPr>
                <w:rFonts w:hint="eastAsia"/>
                <w:sz w:val="22"/>
                <w:szCs w:val="21"/>
                <w:lang w:val="en-US" w:eastAsia="zh-CN"/>
              </w:rPr>
              <w:t>5.</w:t>
            </w:r>
            <w:r>
              <w:rPr>
                <w:rFonts w:hint="default"/>
                <w:sz w:val="22"/>
                <w:szCs w:val="21"/>
                <w:lang w:val="en-US" w:eastAsia="zh-CN"/>
              </w:rPr>
              <w:t>环境艺术设计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restart"/>
            <w:vAlign w:val="center"/>
          </w:tcPr>
          <w:p>
            <w:pPr>
              <w:jc w:val="center"/>
              <w:rPr>
                <w:rFonts w:hint="eastAsia"/>
                <w:sz w:val="22"/>
                <w:szCs w:val="21"/>
              </w:rPr>
            </w:pPr>
            <w:r>
              <w:rPr>
                <w:rFonts w:hint="eastAsia"/>
                <w:sz w:val="22"/>
                <w:szCs w:val="21"/>
                <w:lang w:val="en-US" w:eastAsia="zh-CN"/>
              </w:rPr>
              <w:t>2</w:t>
            </w:r>
            <w:r>
              <w:rPr>
                <w:rFonts w:hint="eastAsia"/>
                <w:sz w:val="22"/>
                <w:szCs w:val="21"/>
              </w:rPr>
              <w:t>.装备制造大类</w:t>
            </w:r>
          </w:p>
        </w:tc>
        <w:tc>
          <w:tcPr>
            <w:tcW w:w="2168" w:type="dxa"/>
            <w:vMerge w:val="restart"/>
            <w:vAlign w:val="center"/>
          </w:tcPr>
          <w:p>
            <w:pPr>
              <w:jc w:val="center"/>
              <w:rPr>
                <w:sz w:val="22"/>
                <w:szCs w:val="21"/>
              </w:rPr>
            </w:pPr>
            <w:r>
              <w:rPr>
                <w:rFonts w:hint="eastAsia"/>
                <w:sz w:val="22"/>
                <w:szCs w:val="21"/>
              </w:rPr>
              <w:t>机电设备技术</w:t>
            </w:r>
          </w:p>
        </w:tc>
        <w:tc>
          <w:tcPr>
            <w:tcW w:w="3659" w:type="dxa"/>
            <w:vAlign w:val="center"/>
          </w:tcPr>
          <w:p>
            <w:pPr>
              <w:jc w:val="left"/>
              <w:rPr>
                <w:rFonts w:hint="default"/>
                <w:sz w:val="22"/>
                <w:szCs w:val="21"/>
                <w:lang w:val="en-US" w:eastAsia="zh-CN"/>
              </w:rPr>
            </w:pPr>
            <w:r>
              <w:rPr>
                <w:rFonts w:hint="eastAsia"/>
                <w:sz w:val="22"/>
                <w:szCs w:val="21"/>
                <w:lang w:val="en-US" w:eastAsia="zh-CN"/>
              </w:rPr>
              <w:t>1.</w:t>
            </w:r>
            <w:r>
              <w:rPr>
                <w:rFonts w:hint="default"/>
                <w:sz w:val="22"/>
                <w:szCs w:val="21"/>
                <w:lang w:val="en-US" w:eastAsia="zh-CN"/>
              </w:rPr>
              <w:t>机电设备技术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continue"/>
            <w:vAlign w:val="center"/>
          </w:tcPr>
          <w:p>
            <w:pPr>
              <w:jc w:val="center"/>
              <w:rPr>
                <w:rFonts w:hint="eastAsia"/>
                <w:sz w:val="22"/>
                <w:szCs w:val="21"/>
              </w:rPr>
            </w:pPr>
          </w:p>
        </w:tc>
        <w:tc>
          <w:tcPr>
            <w:tcW w:w="2168" w:type="dxa"/>
            <w:vMerge w:val="continue"/>
            <w:vAlign w:val="center"/>
          </w:tcPr>
          <w:p>
            <w:pPr>
              <w:jc w:val="center"/>
              <w:rPr>
                <w:sz w:val="22"/>
                <w:szCs w:val="21"/>
              </w:rPr>
            </w:pPr>
          </w:p>
        </w:tc>
        <w:tc>
          <w:tcPr>
            <w:tcW w:w="3659" w:type="dxa"/>
            <w:vAlign w:val="center"/>
          </w:tcPr>
          <w:p>
            <w:pPr>
              <w:jc w:val="left"/>
              <w:rPr>
                <w:rFonts w:hint="default"/>
                <w:sz w:val="22"/>
                <w:szCs w:val="21"/>
                <w:lang w:val="en-US" w:eastAsia="zh-CN"/>
              </w:rPr>
            </w:pPr>
            <w:r>
              <w:rPr>
                <w:rFonts w:hint="eastAsia"/>
                <w:sz w:val="22"/>
                <w:szCs w:val="21"/>
                <w:lang w:val="en-US" w:eastAsia="zh-CN"/>
              </w:rPr>
              <w:t>2.</w:t>
            </w:r>
            <w:r>
              <w:rPr>
                <w:rFonts w:hint="default"/>
                <w:sz w:val="22"/>
                <w:szCs w:val="21"/>
                <w:lang w:val="en-US" w:eastAsia="zh-CN"/>
              </w:rPr>
              <w:t>智能环保装备技术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continue"/>
            <w:vAlign w:val="center"/>
          </w:tcPr>
          <w:p>
            <w:pPr>
              <w:jc w:val="center"/>
              <w:rPr>
                <w:rFonts w:hint="eastAsia"/>
                <w:sz w:val="22"/>
                <w:szCs w:val="21"/>
              </w:rPr>
            </w:pPr>
          </w:p>
        </w:tc>
        <w:tc>
          <w:tcPr>
            <w:tcW w:w="2168" w:type="dxa"/>
            <w:vMerge w:val="continue"/>
            <w:vAlign w:val="center"/>
          </w:tcPr>
          <w:p>
            <w:pPr>
              <w:jc w:val="center"/>
              <w:rPr>
                <w:sz w:val="22"/>
                <w:szCs w:val="21"/>
              </w:rPr>
            </w:pPr>
          </w:p>
        </w:tc>
        <w:tc>
          <w:tcPr>
            <w:tcW w:w="3659" w:type="dxa"/>
            <w:vAlign w:val="center"/>
          </w:tcPr>
          <w:p>
            <w:pPr>
              <w:jc w:val="left"/>
              <w:rPr>
                <w:rFonts w:hint="eastAsia"/>
                <w:sz w:val="22"/>
                <w:szCs w:val="21"/>
                <w:lang w:val="en-US" w:eastAsia="zh-CN"/>
              </w:rPr>
            </w:pPr>
            <w:r>
              <w:rPr>
                <w:rFonts w:hint="eastAsia"/>
                <w:sz w:val="22"/>
                <w:szCs w:val="21"/>
                <w:lang w:val="en-US" w:eastAsia="zh-CN"/>
              </w:rPr>
              <w:t>3.</w:t>
            </w:r>
            <w:r>
              <w:rPr>
                <w:rFonts w:hint="default"/>
                <w:sz w:val="22"/>
                <w:szCs w:val="21"/>
                <w:lang w:val="en-US" w:eastAsia="zh-CN"/>
              </w:rPr>
              <w:t>电气自动化技术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continue"/>
            <w:vAlign w:val="center"/>
          </w:tcPr>
          <w:p>
            <w:pPr>
              <w:jc w:val="center"/>
              <w:rPr>
                <w:rFonts w:hint="eastAsia"/>
                <w:sz w:val="22"/>
                <w:szCs w:val="21"/>
              </w:rPr>
            </w:pPr>
          </w:p>
        </w:tc>
        <w:tc>
          <w:tcPr>
            <w:tcW w:w="2168" w:type="dxa"/>
            <w:vMerge w:val="continue"/>
            <w:vAlign w:val="center"/>
          </w:tcPr>
          <w:p>
            <w:pPr>
              <w:jc w:val="center"/>
              <w:rPr>
                <w:sz w:val="22"/>
                <w:szCs w:val="21"/>
              </w:rPr>
            </w:pPr>
          </w:p>
        </w:tc>
        <w:tc>
          <w:tcPr>
            <w:tcW w:w="3659" w:type="dxa"/>
            <w:vAlign w:val="center"/>
          </w:tcPr>
          <w:p>
            <w:pPr>
              <w:jc w:val="left"/>
              <w:rPr>
                <w:rFonts w:hint="eastAsia"/>
                <w:sz w:val="22"/>
                <w:szCs w:val="21"/>
                <w:lang w:val="en-US" w:eastAsia="zh-CN"/>
              </w:rPr>
            </w:pPr>
            <w:r>
              <w:rPr>
                <w:rFonts w:hint="eastAsia"/>
                <w:sz w:val="22"/>
                <w:szCs w:val="21"/>
                <w:lang w:val="en-US" w:eastAsia="zh-CN"/>
              </w:rPr>
              <w:t>4.</w:t>
            </w:r>
            <w:r>
              <w:rPr>
                <w:rFonts w:hint="default"/>
                <w:sz w:val="22"/>
                <w:szCs w:val="21"/>
                <w:lang w:val="en-US" w:eastAsia="zh-CN"/>
              </w:rPr>
              <w:t>机械制造及自动化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continue"/>
            <w:vAlign w:val="center"/>
          </w:tcPr>
          <w:p>
            <w:pPr>
              <w:jc w:val="center"/>
              <w:rPr>
                <w:rFonts w:hint="eastAsia"/>
                <w:sz w:val="22"/>
                <w:szCs w:val="21"/>
              </w:rPr>
            </w:pPr>
          </w:p>
        </w:tc>
        <w:tc>
          <w:tcPr>
            <w:tcW w:w="2168" w:type="dxa"/>
            <w:vMerge w:val="continue"/>
            <w:vAlign w:val="center"/>
          </w:tcPr>
          <w:p>
            <w:pPr>
              <w:jc w:val="center"/>
              <w:rPr>
                <w:sz w:val="22"/>
                <w:szCs w:val="21"/>
              </w:rPr>
            </w:pPr>
          </w:p>
        </w:tc>
        <w:tc>
          <w:tcPr>
            <w:tcW w:w="3659" w:type="dxa"/>
            <w:vAlign w:val="center"/>
          </w:tcPr>
          <w:p>
            <w:pPr>
              <w:jc w:val="left"/>
              <w:rPr>
                <w:rFonts w:hint="default"/>
                <w:sz w:val="22"/>
                <w:szCs w:val="21"/>
                <w:lang w:val="en-US" w:eastAsia="zh-CN"/>
              </w:rPr>
            </w:pPr>
            <w:r>
              <w:rPr>
                <w:rFonts w:hint="eastAsia"/>
                <w:sz w:val="22"/>
                <w:szCs w:val="21"/>
                <w:lang w:val="en-US" w:eastAsia="zh-CN"/>
              </w:rPr>
              <w:t>5.</w:t>
            </w:r>
            <w:r>
              <w:rPr>
                <w:rFonts w:hint="default"/>
                <w:sz w:val="22"/>
                <w:szCs w:val="21"/>
                <w:lang w:val="en-US" w:eastAsia="zh-CN"/>
              </w:rPr>
              <w:t>模具设计与制造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restart"/>
            <w:vAlign w:val="center"/>
          </w:tcPr>
          <w:p>
            <w:pPr>
              <w:jc w:val="center"/>
              <w:rPr>
                <w:rFonts w:hint="eastAsia"/>
                <w:sz w:val="22"/>
                <w:szCs w:val="21"/>
              </w:rPr>
            </w:pPr>
            <w:r>
              <w:rPr>
                <w:rFonts w:hint="eastAsia"/>
                <w:sz w:val="22"/>
                <w:szCs w:val="21"/>
                <w:lang w:val="en-US" w:eastAsia="zh-CN"/>
              </w:rPr>
              <w:t>3</w:t>
            </w:r>
            <w:r>
              <w:rPr>
                <w:rFonts w:hint="eastAsia"/>
                <w:sz w:val="22"/>
                <w:szCs w:val="21"/>
              </w:rPr>
              <w:t>.</w:t>
            </w:r>
            <w:r>
              <w:rPr>
                <w:rFonts w:hint="eastAsia"/>
                <w:sz w:val="22"/>
                <w:szCs w:val="21"/>
                <w:lang w:val="en-US" w:eastAsia="zh-CN"/>
              </w:rPr>
              <w:t>旅游</w:t>
            </w:r>
            <w:r>
              <w:rPr>
                <w:rFonts w:hint="eastAsia"/>
                <w:sz w:val="22"/>
                <w:szCs w:val="21"/>
              </w:rPr>
              <w:t>大类</w:t>
            </w:r>
          </w:p>
        </w:tc>
        <w:tc>
          <w:tcPr>
            <w:tcW w:w="2168" w:type="dxa"/>
            <w:vMerge w:val="restart"/>
            <w:vAlign w:val="center"/>
          </w:tcPr>
          <w:p>
            <w:pPr>
              <w:jc w:val="center"/>
              <w:rPr>
                <w:sz w:val="22"/>
                <w:szCs w:val="21"/>
              </w:rPr>
            </w:pPr>
            <w:r>
              <w:rPr>
                <w:rFonts w:hint="eastAsia" w:ascii="宋体" w:hAnsi="宋体"/>
                <w:sz w:val="22"/>
                <w:szCs w:val="22"/>
              </w:rPr>
              <w:t>烹饪工艺与营养</w:t>
            </w:r>
          </w:p>
        </w:tc>
        <w:tc>
          <w:tcPr>
            <w:tcW w:w="3659" w:type="dxa"/>
            <w:vAlign w:val="center"/>
          </w:tcPr>
          <w:p>
            <w:pPr>
              <w:jc w:val="left"/>
              <w:rPr>
                <w:rFonts w:hint="eastAsia"/>
                <w:sz w:val="22"/>
                <w:szCs w:val="21"/>
              </w:rPr>
            </w:pPr>
            <w:r>
              <w:rPr>
                <w:rFonts w:hint="eastAsia"/>
                <w:sz w:val="22"/>
                <w:szCs w:val="21"/>
                <w:lang w:val="en-US" w:eastAsia="zh-CN"/>
              </w:rPr>
              <w:t>1.</w:t>
            </w:r>
            <w:r>
              <w:rPr>
                <w:rFonts w:hint="default"/>
                <w:sz w:val="22"/>
                <w:szCs w:val="21"/>
                <w:lang w:val="en-US" w:eastAsia="zh-CN"/>
              </w:rPr>
              <w:t>烹饪工艺与营养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continue"/>
            <w:vAlign w:val="center"/>
          </w:tcPr>
          <w:p>
            <w:pPr>
              <w:jc w:val="center"/>
              <w:rPr>
                <w:rFonts w:hint="eastAsia"/>
                <w:sz w:val="22"/>
                <w:szCs w:val="21"/>
              </w:rPr>
            </w:pPr>
          </w:p>
        </w:tc>
        <w:tc>
          <w:tcPr>
            <w:tcW w:w="2168" w:type="dxa"/>
            <w:vMerge w:val="continue"/>
            <w:vAlign w:val="center"/>
          </w:tcPr>
          <w:p>
            <w:pPr>
              <w:jc w:val="center"/>
              <w:rPr>
                <w:sz w:val="22"/>
                <w:szCs w:val="21"/>
              </w:rPr>
            </w:pPr>
          </w:p>
        </w:tc>
        <w:tc>
          <w:tcPr>
            <w:tcW w:w="3659" w:type="dxa"/>
            <w:vAlign w:val="center"/>
          </w:tcPr>
          <w:p>
            <w:pPr>
              <w:jc w:val="left"/>
              <w:rPr>
                <w:rFonts w:hint="eastAsia"/>
                <w:sz w:val="22"/>
                <w:szCs w:val="21"/>
              </w:rPr>
            </w:pPr>
            <w:r>
              <w:rPr>
                <w:rFonts w:hint="eastAsia"/>
                <w:sz w:val="22"/>
                <w:szCs w:val="21"/>
                <w:lang w:val="en-US" w:eastAsia="zh-CN"/>
              </w:rPr>
              <w:t>2.</w:t>
            </w:r>
            <w:r>
              <w:rPr>
                <w:rFonts w:hint="default"/>
                <w:sz w:val="22"/>
                <w:szCs w:val="21"/>
                <w:lang w:val="en-US" w:eastAsia="zh-CN"/>
              </w:rPr>
              <w:t>展示艺术设计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continue"/>
            <w:vAlign w:val="center"/>
          </w:tcPr>
          <w:p>
            <w:pPr>
              <w:jc w:val="center"/>
              <w:rPr>
                <w:rFonts w:hint="eastAsia"/>
                <w:sz w:val="22"/>
                <w:szCs w:val="21"/>
              </w:rPr>
            </w:pPr>
          </w:p>
        </w:tc>
        <w:tc>
          <w:tcPr>
            <w:tcW w:w="2168" w:type="dxa"/>
            <w:vMerge w:val="continue"/>
            <w:vAlign w:val="center"/>
          </w:tcPr>
          <w:p>
            <w:pPr>
              <w:jc w:val="center"/>
              <w:rPr>
                <w:sz w:val="22"/>
                <w:szCs w:val="21"/>
              </w:rPr>
            </w:pPr>
          </w:p>
        </w:tc>
        <w:tc>
          <w:tcPr>
            <w:tcW w:w="3659" w:type="dxa"/>
            <w:vAlign w:val="center"/>
          </w:tcPr>
          <w:p>
            <w:pPr>
              <w:jc w:val="left"/>
              <w:rPr>
                <w:rFonts w:hint="eastAsia"/>
                <w:sz w:val="22"/>
                <w:szCs w:val="21"/>
              </w:rPr>
            </w:pPr>
            <w:r>
              <w:rPr>
                <w:rFonts w:hint="eastAsia"/>
                <w:sz w:val="22"/>
                <w:szCs w:val="21"/>
                <w:lang w:val="en-US" w:eastAsia="zh-CN"/>
              </w:rPr>
              <w:t>3.</w:t>
            </w:r>
            <w:r>
              <w:rPr>
                <w:rFonts w:hint="default"/>
                <w:sz w:val="22"/>
                <w:szCs w:val="21"/>
                <w:lang w:val="en-US" w:eastAsia="zh-CN"/>
              </w:rPr>
              <w:t>园艺技术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continue"/>
            <w:vAlign w:val="center"/>
          </w:tcPr>
          <w:p>
            <w:pPr>
              <w:jc w:val="center"/>
              <w:rPr>
                <w:rFonts w:hint="eastAsia"/>
                <w:sz w:val="22"/>
                <w:szCs w:val="21"/>
              </w:rPr>
            </w:pPr>
          </w:p>
        </w:tc>
        <w:tc>
          <w:tcPr>
            <w:tcW w:w="2168" w:type="dxa"/>
            <w:vMerge w:val="continue"/>
            <w:vAlign w:val="center"/>
          </w:tcPr>
          <w:p>
            <w:pPr>
              <w:jc w:val="center"/>
              <w:rPr>
                <w:sz w:val="22"/>
                <w:szCs w:val="21"/>
              </w:rPr>
            </w:pPr>
          </w:p>
        </w:tc>
        <w:tc>
          <w:tcPr>
            <w:tcW w:w="3659" w:type="dxa"/>
            <w:vAlign w:val="center"/>
          </w:tcPr>
          <w:p>
            <w:pPr>
              <w:jc w:val="left"/>
              <w:rPr>
                <w:rFonts w:hint="eastAsia"/>
                <w:sz w:val="22"/>
                <w:szCs w:val="21"/>
              </w:rPr>
            </w:pPr>
            <w:r>
              <w:rPr>
                <w:rFonts w:hint="eastAsia"/>
                <w:sz w:val="22"/>
                <w:szCs w:val="21"/>
                <w:lang w:val="en-US" w:eastAsia="zh-CN"/>
              </w:rPr>
              <w:t>4.</w:t>
            </w:r>
            <w:r>
              <w:rPr>
                <w:rFonts w:hint="default"/>
                <w:sz w:val="22"/>
                <w:szCs w:val="21"/>
                <w:lang w:val="en-US" w:eastAsia="zh-CN"/>
              </w:rPr>
              <w:t>园林工程技术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restart"/>
            <w:vAlign w:val="center"/>
          </w:tcPr>
          <w:p>
            <w:pPr>
              <w:jc w:val="center"/>
              <w:rPr>
                <w:rFonts w:hint="eastAsia"/>
                <w:sz w:val="22"/>
                <w:szCs w:val="21"/>
              </w:rPr>
            </w:pPr>
            <w:r>
              <w:rPr>
                <w:rFonts w:hint="eastAsia"/>
                <w:sz w:val="22"/>
                <w:szCs w:val="21"/>
                <w:lang w:val="en-US" w:eastAsia="zh-CN"/>
              </w:rPr>
              <w:t>4.</w:t>
            </w:r>
            <w:r>
              <w:rPr>
                <w:rFonts w:hint="eastAsia"/>
                <w:sz w:val="22"/>
                <w:szCs w:val="21"/>
              </w:rPr>
              <w:t>资源环境与安全大类</w:t>
            </w:r>
          </w:p>
        </w:tc>
        <w:tc>
          <w:tcPr>
            <w:tcW w:w="2168" w:type="dxa"/>
            <w:vMerge w:val="restart"/>
            <w:vAlign w:val="center"/>
          </w:tcPr>
          <w:p>
            <w:pPr>
              <w:jc w:val="center"/>
              <w:rPr>
                <w:rFonts w:hint="eastAsia" w:ascii="宋体" w:hAnsi="宋体"/>
                <w:sz w:val="22"/>
                <w:szCs w:val="22"/>
              </w:rPr>
            </w:pPr>
            <w:r>
              <w:rPr>
                <w:rFonts w:hint="eastAsia" w:ascii="宋体" w:hAnsi="宋体"/>
                <w:sz w:val="22"/>
                <w:szCs w:val="22"/>
              </w:rPr>
              <w:t>安全技术与管理</w:t>
            </w:r>
          </w:p>
        </w:tc>
        <w:tc>
          <w:tcPr>
            <w:tcW w:w="3659" w:type="dxa"/>
            <w:vAlign w:val="center"/>
          </w:tcPr>
          <w:p>
            <w:pPr>
              <w:jc w:val="left"/>
              <w:rPr>
                <w:rFonts w:hint="eastAsia" w:ascii="宋体" w:hAnsi="宋体"/>
                <w:sz w:val="22"/>
                <w:szCs w:val="22"/>
              </w:rPr>
            </w:pPr>
            <w:r>
              <w:rPr>
                <w:rFonts w:hint="eastAsia" w:ascii="宋体" w:hAnsi="宋体"/>
                <w:sz w:val="22"/>
                <w:szCs w:val="22"/>
                <w:lang w:val="en-US" w:eastAsia="zh-CN"/>
              </w:rPr>
              <w:t>1.</w:t>
            </w:r>
            <w:r>
              <w:rPr>
                <w:rFonts w:hint="default" w:ascii="宋体" w:hAnsi="宋体"/>
                <w:sz w:val="22"/>
                <w:szCs w:val="22"/>
                <w:lang w:val="en-US" w:eastAsia="zh-CN"/>
              </w:rPr>
              <w:t>安全技术与管理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continue"/>
            <w:vAlign w:val="center"/>
          </w:tcPr>
          <w:p>
            <w:pPr>
              <w:jc w:val="center"/>
              <w:rPr>
                <w:sz w:val="22"/>
                <w:szCs w:val="21"/>
              </w:rPr>
            </w:pPr>
          </w:p>
        </w:tc>
        <w:tc>
          <w:tcPr>
            <w:tcW w:w="2168" w:type="dxa"/>
            <w:vMerge w:val="continue"/>
            <w:vAlign w:val="center"/>
          </w:tcPr>
          <w:p>
            <w:pPr>
              <w:jc w:val="center"/>
              <w:rPr>
                <w:rFonts w:hint="eastAsia" w:ascii="宋体" w:hAnsi="宋体"/>
                <w:sz w:val="22"/>
                <w:szCs w:val="22"/>
              </w:rPr>
            </w:pPr>
          </w:p>
        </w:tc>
        <w:tc>
          <w:tcPr>
            <w:tcW w:w="3659" w:type="dxa"/>
            <w:vAlign w:val="center"/>
          </w:tcPr>
          <w:p>
            <w:pPr>
              <w:jc w:val="left"/>
              <w:rPr>
                <w:rFonts w:hint="eastAsia" w:ascii="宋体" w:hAnsi="宋体"/>
                <w:sz w:val="22"/>
                <w:szCs w:val="22"/>
              </w:rPr>
            </w:pPr>
            <w:r>
              <w:rPr>
                <w:rFonts w:hint="eastAsia" w:ascii="宋体" w:hAnsi="宋体"/>
                <w:sz w:val="22"/>
                <w:szCs w:val="22"/>
                <w:lang w:val="en-US" w:eastAsia="zh-CN"/>
              </w:rPr>
              <w:t>2.</w:t>
            </w:r>
            <w:r>
              <w:rPr>
                <w:rFonts w:hint="default" w:ascii="宋体" w:hAnsi="宋体"/>
                <w:sz w:val="22"/>
                <w:szCs w:val="22"/>
                <w:lang w:val="en-US" w:eastAsia="zh-CN"/>
              </w:rPr>
              <w:t>生态环境大数据技术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continue"/>
            <w:vAlign w:val="center"/>
          </w:tcPr>
          <w:p>
            <w:pPr>
              <w:jc w:val="center"/>
              <w:rPr>
                <w:sz w:val="22"/>
                <w:szCs w:val="21"/>
              </w:rPr>
            </w:pPr>
          </w:p>
        </w:tc>
        <w:tc>
          <w:tcPr>
            <w:tcW w:w="2168" w:type="dxa"/>
            <w:vMerge w:val="continue"/>
            <w:vAlign w:val="center"/>
          </w:tcPr>
          <w:p>
            <w:pPr>
              <w:jc w:val="center"/>
              <w:rPr>
                <w:rFonts w:hint="eastAsia" w:ascii="宋体" w:hAnsi="宋体"/>
                <w:sz w:val="22"/>
                <w:szCs w:val="22"/>
              </w:rPr>
            </w:pPr>
          </w:p>
        </w:tc>
        <w:tc>
          <w:tcPr>
            <w:tcW w:w="3659" w:type="dxa"/>
            <w:vAlign w:val="center"/>
          </w:tcPr>
          <w:p>
            <w:pPr>
              <w:jc w:val="left"/>
              <w:rPr>
                <w:rFonts w:hint="eastAsia" w:ascii="宋体" w:hAnsi="宋体"/>
                <w:sz w:val="22"/>
                <w:szCs w:val="22"/>
              </w:rPr>
            </w:pPr>
            <w:r>
              <w:rPr>
                <w:rFonts w:hint="eastAsia" w:ascii="宋体" w:hAnsi="宋体"/>
                <w:sz w:val="22"/>
                <w:szCs w:val="22"/>
                <w:lang w:val="en-US" w:eastAsia="zh-CN"/>
              </w:rPr>
              <w:t>3.</w:t>
            </w:r>
            <w:r>
              <w:rPr>
                <w:rFonts w:hint="default" w:ascii="宋体" w:hAnsi="宋体"/>
                <w:sz w:val="22"/>
                <w:szCs w:val="22"/>
                <w:lang w:val="en-US" w:eastAsia="zh-CN"/>
              </w:rPr>
              <w:t>工程测量技术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continue"/>
            <w:vAlign w:val="center"/>
          </w:tcPr>
          <w:p>
            <w:pPr>
              <w:jc w:val="center"/>
              <w:rPr>
                <w:sz w:val="22"/>
                <w:szCs w:val="21"/>
              </w:rPr>
            </w:pPr>
          </w:p>
        </w:tc>
        <w:tc>
          <w:tcPr>
            <w:tcW w:w="2168" w:type="dxa"/>
            <w:vMerge w:val="continue"/>
            <w:vAlign w:val="center"/>
          </w:tcPr>
          <w:p>
            <w:pPr>
              <w:jc w:val="center"/>
              <w:rPr>
                <w:rFonts w:hint="eastAsia" w:ascii="宋体" w:hAnsi="宋体"/>
                <w:sz w:val="22"/>
                <w:szCs w:val="22"/>
              </w:rPr>
            </w:pPr>
          </w:p>
        </w:tc>
        <w:tc>
          <w:tcPr>
            <w:tcW w:w="3659" w:type="dxa"/>
            <w:vAlign w:val="center"/>
          </w:tcPr>
          <w:p>
            <w:pPr>
              <w:jc w:val="left"/>
              <w:rPr>
                <w:rFonts w:hint="eastAsia" w:ascii="宋体" w:hAnsi="宋体"/>
                <w:sz w:val="22"/>
                <w:szCs w:val="22"/>
              </w:rPr>
            </w:pPr>
            <w:r>
              <w:rPr>
                <w:rFonts w:hint="eastAsia" w:ascii="宋体" w:hAnsi="宋体"/>
                <w:sz w:val="22"/>
                <w:szCs w:val="22"/>
                <w:lang w:val="en-US" w:eastAsia="zh-CN"/>
              </w:rPr>
              <w:t>4.</w:t>
            </w:r>
            <w:r>
              <w:rPr>
                <w:rFonts w:hint="default" w:ascii="宋体" w:hAnsi="宋体"/>
                <w:sz w:val="22"/>
                <w:szCs w:val="22"/>
                <w:lang w:val="en-US" w:eastAsia="zh-CN"/>
              </w:rPr>
              <w:t>软件技术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84" w:type="dxa"/>
            <w:vMerge w:val="continue"/>
            <w:vAlign w:val="center"/>
          </w:tcPr>
          <w:p>
            <w:pPr>
              <w:jc w:val="center"/>
              <w:rPr>
                <w:sz w:val="22"/>
                <w:szCs w:val="21"/>
              </w:rPr>
            </w:pPr>
          </w:p>
        </w:tc>
        <w:tc>
          <w:tcPr>
            <w:tcW w:w="2168" w:type="dxa"/>
            <w:vMerge w:val="continue"/>
            <w:vAlign w:val="center"/>
          </w:tcPr>
          <w:p>
            <w:pPr>
              <w:jc w:val="center"/>
              <w:rPr>
                <w:rFonts w:hint="eastAsia" w:ascii="宋体" w:hAnsi="宋体"/>
                <w:sz w:val="22"/>
                <w:szCs w:val="22"/>
              </w:rPr>
            </w:pPr>
          </w:p>
        </w:tc>
        <w:tc>
          <w:tcPr>
            <w:tcW w:w="3659" w:type="dxa"/>
            <w:vAlign w:val="center"/>
          </w:tcPr>
          <w:p>
            <w:pPr>
              <w:jc w:val="left"/>
              <w:rPr>
                <w:rFonts w:hint="eastAsia" w:ascii="宋体" w:hAnsi="宋体"/>
                <w:sz w:val="22"/>
                <w:szCs w:val="22"/>
              </w:rPr>
            </w:pPr>
            <w:r>
              <w:rPr>
                <w:rFonts w:hint="eastAsia" w:ascii="宋体" w:hAnsi="宋体"/>
                <w:sz w:val="22"/>
                <w:szCs w:val="22"/>
                <w:lang w:val="en-US" w:eastAsia="zh-CN"/>
              </w:rPr>
              <w:t>5.</w:t>
            </w:r>
            <w:r>
              <w:rPr>
                <w:rFonts w:hint="default" w:ascii="宋体" w:hAnsi="宋体"/>
                <w:sz w:val="22"/>
                <w:szCs w:val="22"/>
                <w:lang w:val="en-US" w:eastAsia="zh-CN"/>
              </w:rPr>
              <w:t>大数据技术</w:t>
            </w:r>
          </w:p>
        </w:tc>
      </w:tr>
    </w:tbl>
    <w:p>
      <w:pPr>
        <w:pStyle w:val="5"/>
        <w:widowControl/>
        <w:shd w:val="clear" w:color="auto" w:fill="FFFFFF"/>
        <w:spacing w:beforeAutospacing="0" w:afterAutospacing="0" w:line="315" w:lineRule="atLeast"/>
        <w:jc w:val="both"/>
        <w:rPr>
          <w:rFonts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xml:space="preserve">附件 </w:t>
      </w:r>
      <w:r>
        <w:rPr>
          <w:rFonts w:ascii="宋体" w:hAnsi="宋体" w:eastAsia="宋体" w:cs="宋体"/>
          <w:color w:val="000000"/>
          <w:sz w:val="32"/>
          <w:szCs w:val="32"/>
          <w:shd w:val="clear" w:color="auto" w:fill="FFFFFF"/>
        </w:rPr>
        <w:t xml:space="preserve">  </w:t>
      </w:r>
    </w:p>
    <w:p>
      <w:pPr>
        <w:pStyle w:val="5"/>
        <w:widowControl/>
        <w:shd w:val="clear" w:color="auto" w:fill="FFFFFF"/>
        <w:spacing w:beforeAutospacing="0" w:afterAutospacing="0" w:line="315" w:lineRule="atLeast"/>
        <w:ind w:firstLine="640" w:firstLineChars="200"/>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第二批省高水平专业群建设项目申报拟推荐名单</w:t>
      </w:r>
    </w:p>
    <w:p>
      <w:pPr>
        <w:pStyle w:val="5"/>
        <w:widowControl/>
        <w:shd w:val="clear" w:color="auto" w:fill="FFFFFF"/>
        <w:spacing w:beforeAutospacing="0" w:afterAutospacing="0" w:line="315" w:lineRule="atLeast"/>
        <w:ind w:firstLine="640" w:firstLineChars="200"/>
        <w:jc w:val="center"/>
        <w:rPr>
          <w:rFonts w:hint="eastAsia" w:ascii="宋体" w:hAnsi="宋体" w:eastAsia="宋体" w:cs="宋体"/>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9C7"/>
    <w:rsid w:val="000D5AA5"/>
    <w:rsid w:val="00201346"/>
    <w:rsid w:val="00206D6F"/>
    <w:rsid w:val="00253C25"/>
    <w:rsid w:val="003D4DB3"/>
    <w:rsid w:val="004032F9"/>
    <w:rsid w:val="007D197B"/>
    <w:rsid w:val="008935D2"/>
    <w:rsid w:val="008A5C8A"/>
    <w:rsid w:val="008D64DD"/>
    <w:rsid w:val="008E5CC2"/>
    <w:rsid w:val="00914EA1"/>
    <w:rsid w:val="00990856"/>
    <w:rsid w:val="009D4603"/>
    <w:rsid w:val="00AE09C7"/>
    <w:rsid w:val="00AE591B"/>
    <w:rsid w:val="00AE726C"/>
    <w:rsid w:val="00DD28E3"/>
    <w:rsid w:val="00F9108C"/>
    <w:rsid w:val="00F92ACA"/>
    <w:rsid w:val="063A18D9"/>
    <w:rsid w:val="16A2420E"/>
    <w:rsid w:val="1A3F1C28"/>
    <w:rsid w:val="1F9C4B74"/>
    <w:rsid w:val="213A3C8C"/>
    <w:rsid w:val="24FE199A"/>
    <w:rsid w:val="2EF8257C"/>
    <w:rsid w:val="502F5031"/>
    <w:rsid w:val="70FA6888"/>
    <w:rsid w:val="77DD396B"/>
    <w:rsid w:val="7CDC6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000000"/>
      <w:u w:val="none"/>
    </w:rPr>
  </w:style>
  <w:style w:type="character" w:styleId="9">
    <w:name w:val="Hyperlink"/>
    <w:basedOn w:val="7"/>
    <w:qFormat/>
    <w:uiPriority w:val="0"/>
    <w:rPr>
      <w:color w:val="000000"/>
      <w:u w:val="non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123</Words>
  <Characters>706</Characters>
  <Lines>5</Lines>
  <Paragraphs>1</Paragraphs>
  <TotalTime>19</TotalTime>
  <ScaleCrop>false</ScaleCrop>
  <LinksUpToDate>false</LinksUpToDate>
  <CharactersWithSpaces>828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Johnny</dc:creator>
  <cp:lastModifiedBy>岑柳</cp:lastModifiedBy>
  <cp:lastPrinted>2019-12-13T06:17:00Z</cp:lastPrinted>
  <dcterms:modified xsi:type="dcterms:W3CDTF">2021-04-09T07:44:45Z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FF46B255D84F46639A115F1FF918E7EF</vt:lpwstr>
  </property>
</Properties>
</file>