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color w:val="000000"/>
          <w:sz w:val="24"/>
          <w:lang w:eastAsia="zh-CN"/>
        </w:rPr>
      </w:pPr>
      <w:r>
        <w:rPr>
          <w:rFonts w:hint="eastAsia"/>
          <w:color w:val="000000"/>
          <w:sz w:val="32"/>
          <w:szCs w:val="32"/>
        </w:rPr>
        <w:t>附件</w:t>
      </w:r>
      <w:r>
        <w:rPr>
          <w:rFonts w:hint="eastAsia"/>
          <w:color w:val="000000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lang w:val="en-US" w:eastAsia="zh-CN"/>
        </w:rPr>
        <w:t>广州校区2024年饮用水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</w:rPr>
        <w:t>需求书</w:t>
      </w:r>
    </w:p>
    <w:p>
      <w:pPr>
        <w:rPr>
          <w:rFonts w:hint="default" w:eastAsia="Times New Roman"/>
          <w:b/>
          <w:color w:val="000000"/>
          <w:sz w:val="28"/>
        </w:rPr>
      </w:pPr>
    </w:p>
    <w:p>
      <w:pPr>
        <w:numPr>
          <w:ilvl w:val="0"/>
          <w:numId w:val="1"/>
        </w:numPr>
        <w:spacing w:line="56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项目名称</w:t>
      </w:r>
      <w:bookmarkStart w:id="1" w:name="_GoBack"/>
      <w:bookmarkEnd w:id="1"/>
    </w:p>
    <w:p>
      <w:pPr>
        <w:spacing w:line="560" w:lineRule="exact"/>
        <w:ind w:firstLine="560" w:firstLineChars="200"/>
        <w:rPr>
          <w:rFonts w:hint="default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广州校区2024年饮用水采购项目。</w:t>
      </w:r>
    </w:p>
    <w:p>
      <w:pPr>
        <w:spacing w:line="560" w:lineRule="exact"/>
        <w:rPr>
          <w:rFonts w:hint="default" w:eastAsia="Times New Roman"/>
          <w:b/>
          <w:color w:val="000000"/>
          <w:sz w:val="30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 xml:space="preserve">二、项目预算 </w:t>
      </w:r>
      <w:r>
        <w:rPr>
          <w:rFonts w:hint="default"/>
          <w:b/>
          <w:color w:val="000000"/>
          <w:sz w:val="30"/>
        </w:rPr>
        <w:t xml:space="preserve">  </w:t>
      </w:r>
    </w:p>
    <w:p>
      <w:pPr>
        <w:spacing w:line="560" w:lineRule="exact"/>
        <w:ind w:firstLine="560" w:firstLineChars="200"/>
        <w:rPr>
          <w:rFonts w:hint="default" w:eastAsia="宋体"/>
          <w:b/>
          <w:color w:val="000000"/>
          <w:sz w:val="30"/>
          <w:lang w:val="en-US" w:eastAsia="zh-CN"/>
        </w:rPr>
      </w:pPr>
      <w:bookmarkStart w:id="0" w:name="_Hlk92471373"/>
      <w:r>
        <w:rPr>
          <w:rFonts w:hint="eastAsia" w:ascii="仿宋" w:hAnsi="仿宋" w:eastAsia="仿宋"/>
          <w:sz w:val="28"/>
          <w:szCs w:val="28"/>
        </w:rPr>
        <w:t>项目预算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万元</w:t>
      </w:r>
      <w:bookmarkEnd w:id="0"/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56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三、项目背景或概述</w:t>
      </w:r>
    </w:p>
    <w:p>
      <w:pPr>
        <w:spacing w:line="560" w:lineRule="exact"/>
        <w:ind w:firstLine="560" w:firstLineChars="200"/>
        <w:rPr>
          <w:rFonts w:hint="default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根据广州校区往年的行政办公饮用水使用情况，为做好广州校区2024年行政办公饮用水的保障工作，维持日常办公饮用水的供应。</w:t>
      </w:r>
    </w:p>
    <w:p>
      <w:pPr>
        <w:spacing w:line="56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四、项目总体需求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977"/>
        <w:gridCol w:w="259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</w:rPr>
              <w:t>序号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</w:rPr>
              <w:t>名称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</w:rPr>
              <w:t>数量及单位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eastAsia="Times New Roman"/>
                <w:color w:val="000000"/>
                <w:sz w:val="30"/>
              </w:rPr>
            </w:pPr>
            <w:r>
              <w:rPr>
                <w:rFonts w:hint="default"/>
                <w:color w:val="000000"/>
                <w:sz w:val="30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桶装水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1290桶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eastAsia="Times New Roman"/>
                <w:color w:val="000000"/>
                <w:sz w:val="30"/>
              </w:rPr>
            </w:pPr>
            <w:r>
              <w:rPr>
                <w:rFonts w:hint="default"/>
                <w:color w:val="000000"/>
                <w:sz w:val="30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支装水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hint="default" w:ascii="宋体" w:hAnsi="宋体" w:eastAsia="仿宋_GB2312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140箱（24支）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560" w:lineRule="exact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五、品牌要求：农夫山泉</w:t>
      </w:r>
    </w:p>
    <w:p>
      <w:pPr>
        <w:spacing w:line="560" w:lineRule="exact"/>
        <w:rPr>
          <w:rFonts w:hint="default" w:eastAsia="Times New Roman"/>
          <w:color w:val="000000"/>
          <w:sz w:val="30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、需求参数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39"/>
        <w:gridCol w:w="1787"/>
        <w:gridCol w:w="1600"/>
        <w:gridCol w:w="1558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</w:rPr>
              <w:t>序号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</w:rPr>
              <w:t>名称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</w:rPr>
              <w:t>数量及单位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</w:rPr>
              <w:t>详细参数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</w:rPr>
              <w:t>预算单价</w:t>
            </w:r>
            <w:r>
              <w:rPr>
                <w:rFonts w:hint="eastAsia" w:ascii="黑体" w:hAnsi="黑体" w:eastAsia="黑体" w:cs="黑体"/>
                <w:color w:val="000000"/>
                <w:sz w:val="30"/>
                <w:lang w:val="en-US" w:eastAsia="zh-CN"/>
              </w:rPr>
              <w:t>含税</w:t>
            </w:r>
            <w:r>
              <w:rPr>
                <w:rFonts w:hint="eastAsia" w:ascii="黑体" w:hAnsi="黑体" w:eastAsia="黑体" w:cs="黑体"/>
                <w:color w:val="000000"/>
                <w:sz w:val="3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z w:val="30"/>
                <w:lang w:val="en-US" w:eastAsia="zh-CN"/>
              </w:rPr>
              <w:t>元</w:t>
            </w:r>
            <w:r>
              <w:rPr>
                <w:rFonts w:hint="eastAsia" w:ascii="黑体" w:hAnsi="黑体" w:eastAsia="黑体" w:cs="黑体"/>
                <w:color w:val="000000"/>
                <w:sz w:val="30"/>
                <w:lang w:eastAsia="zh-CN"/>
              </w:rPr>
              <w:t>）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</w:rPr>
              <w:t>预算总价</w:t>
            </w:r>
            <w:r>
              <w:rPr>
                <w:rFonts w:hint="eastAsia" w:ascii="黑体" w:hAnsi="黑体" w:eastAsia="黑体" w:cs="黑体"/>
                <w:color w:val="000000"/>
                <w:sz w:val="30"/>
                <w:lang w:val="en-US" w:eastAsia="zh-CN"/>
              </w:rPr>
              <w:t>含税</w:t>
            </w:r>
            <w:r>
              <w:rPr>
                <w:rFonts w:hint="eastAsia" w:ascii="黑体" w:hAnsi="黑体" w:eastAsia="黑体" w:cs="黑体"/>
                <w:color w:val="000000"/>
                <w:sz w:val="3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z w:val="30"/>
                <w:lang w:val="en-US" w:eastAsia="zh-CN"/>
              </w:rPr>
              <w:t>元</w:t>
            </w:r>
            <w:r>
              <w:rPr>
                <w:rFonts w:hint="eastAsia" w:ascii="黑体" w:hAnsi="黑体" w:eastAsia="黑体" w:cs="黑体"/>
                <w:color w:val="000000"/>
                <w:sz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eastAsia="Times New Roman"/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桶装水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1290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桶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 w:eastAsia="zh-CN"/>
              </w:rPr>
              <w:t>16-20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升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25800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eastAsia="Times New Roman"/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支装水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140箱（24支）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350</w:t>
            </w:r>
            <w:r>
              <w:rPr>
                <w:rFonts w:hint="default"/>
                <w:color w:val="000000"/>
                <w:sz w:val="24"/>
                <w:szCs w:val="24"/>
                <w:lang w:val="en-US" w:eastAsia="zh-CN"/>
              </w:rPr>
              <w:t>-400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毫升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合  计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30000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sz w:val="28"/>
          <w:szCs w:val="28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、供应商资质或资格要求</w:t>
      </w:r>
      <w:r>
        <w:rPr>
          <w:rFonts w:hint="eastAsia" w:ascii="仿宋" w:hAnsi="仿宋" w:eastAsia="仿宋" w:cs="仿宋"/>
          <w:b w:val="0"/>
          <w:bCs/>
          <w:color w:val="000000"/>
          <w:sz w:val="30"/>
        </w:rPr>
        <w:t>（20万以上委托代理招标项目有需要填写，其他可不填写）</w:t>
      </w:r>
    </w:p>
    <w:p>
      <w:pPr>
        <w:spacing w:line="56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、支付方式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/>
          <w:sz w:val="28"/>
          <w:szCs w:val="28"/>
          <w:lang w:eastAsia="zh-CN"/>
        </w:rPr>
        <w:t>采用银行汇付（含电汇）形式。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zh-CN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每季度按照实际用量结算，供应商应向采购方提供配送清单、季度报告、发票等相关佐证材料作为付款凭证。</w:t>
      </w:r>
    </w:p>
    <w:p>
      <w:pPr>
        <w:spacing w:line="56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、质保期及违约责任</w:t>
      </w:r>
    </w:p>
    <w:p>
      <w:pPr>
        <w:spacing w:line="56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1、供应商必须承诺提供厂商原装、全新的、符合用户提出的有关质量标准的货物。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如供应商提供伪劣产品，采购人有权终止合同，并追究</w:t>
      </w: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法律责任。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zh-CN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供货商应保证所提供的饮用水质量符合国家的有关卫生标准，每个季度向用户提供有关卫生监督机构的质量检验报告。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zh-CN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、</w:t>
      </w:r>
      <w:r>
        <w:rPr>
          <w:rFonts w:hint="eastAsia" w:ascii="仿宋" w:hAnsi="仿宋" w:eastAsia="仿宋"/>
          <w:sz w:val="28"/>
          <w:szCs w:val="28"/>
          <w:lang w:eastAsia="zh-CN"/>
        </w:rPr>
        <w:t>质量保证期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自合同签订之日起不低于</w:t>
      </w:r>
      <w:r>
        <w:rPr>
          <w:rFonts w:hint="eastAsia" w:ascii="仿宋" w:hAnsi="仿宋" w:eastAsia="仿宋"/>
          <w:sz w:val="28"/>
          <w:szCs w:val="28"/>
          <w:u w:val="single"/>
          <w:lang w:val="zh-CN" w:eastAsia="zh-CN"/>
        </w:rPr>
        <w:t xml:space="preserve"> 1 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年，国家主管部门或者行业标准对货物本身有更高要求的，从其规定并在合同中约定，供应商亦可提报更长的质保期。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zh-CN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在质保期内，如果证实货物是有缺陷的，供应商应立即免费更换，保证达到合同规定的要求。如果供应商在收到通知后</w:t>
      </w:r>
      <w:r>
        <w:rPr>
          <w:rFonts w:hint="eastAsia" w:ascii="仿宋" w:hAnsi="仿宋" w:eastAsia="仿宋"/>
          <w:sz w:val="28"/>
          <w:szCs w:val="28"/>
          <w:u w:val="single"/>
          <w:lang w:val="zh-CN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贰</w:t>
      </w:r>
      <w:r>
        <w:rPr>
          <w:rFonts w:hint="eastAsia" w:ascii="仿宋" w:hAnsi="仿宋" w:eastAsia="仿宋"/>
          <w:sz w:val="28"/>
          <w:szCs w:val="28"/>
          <w:u w:val="single"/>
          <w:lang w:val="zh-CN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天内没有弥补缺陷，采购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可自行采取必要的补救措施，但风险和费用由供应商承担，采购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同时保留通过法律途径进行索赔的权利。</w:t>
      </w:r>
    </w:p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十、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售后服务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zh-CN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1、供货期：自合同签订之日起一年，供货期内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接到采购人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订单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通知后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36小时内送达指定交货地点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zh-CN" w:eastAsia="zh-CN"/>
        </w:rPr>
      </w:pPr>
      <w:r>
        <w:rPr>
          <w:rFonts w:hint="eastAsia" w:ascii="仿宋" w:hAnsi="仿宋" w:eastAsia="仿宋"/>
          <w:sz w:val="28"/>
          <w:szCs w:val="28"/>
          <w:lang w:val="zh-CN" w:eastAsia="zh-CN"/>
        </w:rPr>
        <w:t>2、交货地点：广州市天河区员村西街5号大院。</w:t>
      </w:r>
    </w:p>
    <w:p>
      <w:pPr>
        <w:spacing w:line="560" w:lineRule="exact"/>
        <w:ind w:firstLine="560" w:firstLineChars="200"/>
        <w:rPr>
          <w:rFonts w:hint="default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供应商应有可靠的售后服务保障，在广州市内有固定的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售后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服务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点。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供货商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承诺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在接到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采购人订单通知后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36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小时内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安排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至少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名员工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将水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达并搬运至指定场所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（不可抗力因素除外）；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如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遇紧急订购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情况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经过双方沟通协商后应安排在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最短时间（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2-4小时内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）配送到位。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zh-CN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供货商需免费提供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8-15台饮用水机。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在合同期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间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，供应商应提供及时周到的售后服务，应保证每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季度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免费安排人员进行一次饮用水机清洗、消毒服务，同时检查各饮用机是否存在使用隐患，告知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采购人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并作出解决问题的方案，并由采购相关人员确认。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chineseCounting"/>
      <w:suff w:val="nothing"/>
      <w:lvlText w:val="%1、"/>
      <w:lvlJc w:val="left"/>
      <w:rPr>
        <w:rFonts w:hint="default" w:ascii="Times New Roman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MjEyZjFmYjQxZjE1ZmI5YjJjZjZjMTViYzM4OTgifQ=="/>
  </w:docVars>
  <w:rsids>
    <w:rsidRoot w:val="680A7A19"/>
    <w:rsid w:val="0D34131D"/>
    <w:rsid w:val="23B866B5"/>
    <w:rsid w:val="29B06C82"/>
    <w:rsid w:val="2DE06508"/>
    <w:rsid w:val="368B43D9"/>
    <w:rsid w:val="59BF4E8C"/>
    <w:rsid w:val="5B3D6F96"/>
    <w:rsid w:val="680A7A19"/>
    <w:rsid w:val="706E6300"/>
    <w:rsid w:val="7C8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961</Words>
  <Characters>1016</Characters>
  <Lines>0</Lines>
  <Paragraphs>0</Paragraphs>
  <TotalTime>26</TotalTime>
  <ScaleCrop>false</ScaleCrop>
  <LinksUpToDate>false</LinksUpToDate>
  <CharactersWithSpaces>1025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2022-04-08T02:55:00Z</dcterms:created>
  <dc:creator>多多</dc:creator>
  <cp:lastModifiedBy>韦莉</cp:lastModifiedBy>
  <dcterms:modified xsi:type="dcterms:W3CDTF">2024-05-28T02:01:21Z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0FFAA696BA374B6D99D7203D7B5D03E1_13</vt:lpwstr>
  </property>
</Properties>
</file>