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 w:line="219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  <w:t>广州校区电动自行车</w:t>
      </w:r>
      <w:r>
        <w:rPr>
          <w:rFonts w:ascii="宋体" w:hAnsi="宋体" w:eastAsia="宋体" w:cs="宋体"/>
          <w:spacing w:val="-1"/>
          <w:sz w:val="32"/>
          <w:szCs w:val="32"/>
        </w:rPr>
        <w:t>充电桩工程报</w:t>
      </w:r>
      <w:r>
        <w:rPr>
          <w:rFonts w:ascii="宋体" w:hAnsi="宋体" w:eastAsia="宋体" w:cs="宋体"/>
          <w:sz w:val="32"/>
          <w:szCs w:val="32"/>
        </w:rPr>
        <w:t>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清单</w:t>
      </w:r>
    </w:p>
    <w:p>
      <w:pPr>
        <w:spacing w:line="195" w:lineRule="exact"/>
      </w:pPr>
    </w:p>
    <w:tbl>
      <w:tblPr>
        <w:tblStyle w:val="4"/>
        <w:tblW w:w="1332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97"/>
        <w:gridCol w:w="1336"/>
        <w:gridCol w:w="1116"/>
        <w:gridCol w:w="1055"/>
        <w:gridCol w:w="886"/>
        <w:gridCol w:w="1001"/>
        <w:gridCol w:w="5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70" w:type="dxa"/>
            <w:noWrap w:val="0"/>
            <w:vAlign w:val="center"/>
          </w:tcPr>
          <w:p>
            <w:pPr>
              <w:spacing w:before="120" w:line="221" w:lineRule="auto"/>
              <w:ind w:left="6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before="120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before="119" w:line="220" w:lineRule="auto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牌，型号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before="120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before="11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before="120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单价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before="120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价</w:t>
            </w:r>
          </w:p>
        </w:tc>
        <w:tc>
          <w:tcPr>
            <w:tcW w:w="5759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before="120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59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18" w:line="219" w:lineRule="auto"/>
              <w:ind w:left="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机(1拖10)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18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小蓝</w:t>
            </w: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1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59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58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58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="118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包含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 插座防雨罩 物联卡一年平台使用费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2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6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表箱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6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1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before="16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，漏电开关，电箱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线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0" w:line="221" w:lineRule="auto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2" w:line="18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0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34" w:line="18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线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92" w:line="24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5平方</w:t>
            </w: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3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30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32" w:line="18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3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1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线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73" w:line="24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.5平方</w:t>
            </w: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73" w:line="226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卷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13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50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1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13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5" w:line="18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PVC管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0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辅材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0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0" w:line="220" w:lineRule="auto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线管，配件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充电桩安装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1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灭火球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2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2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灭火器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83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3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3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3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3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1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76" w:line="226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16" w:line="183" w:lineRule="auto"/>
              <w:ind w:left="3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223" w:line="18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2M5Mzc4ODMxMjg3NDRjNGFiNzM4Mjk5MjJiOGEifQ=="/>
  </w:docVars>
  <w:rsids>
    <w:rsidRoot w:val="331D2EA0"/>
    <w:rsid w:val="0182010F"/>
    <w:rsid w:val="23A37585"/>
    <w:rsid w:val="331D2EA0"/>
    <w:rsid w:val="6D6964E1"/>
    <w:rsid w:val="7F9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2023-11-06T02:15:00Z</dcterms:created>
  <dc:creator>我是一只猫</dc:creator>
  <cp:lastModifiedBy>韦莉</cp:lastModifiedBy>
  <dcterms:modified xsi:type="dcterms:W3CDTF">2023-11-30T02:44:09Z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A82A15DEE21B4CADBA70F0E33E54A01F_13</vt:lpwstr>
  </property>
</Properties>
</file>